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98A" w:rsidRPr="00EC098A" w:rsidRDefault="00EC098A" w:rsidP="00EC098A">
      <w:pPr>
        <w:spacing w:after="0" w:line="264" w:lineRule="auto"/>
        <w:ind w:left="120"/>
        <w:jc w:val="both"/>
        <w:rPr>
          <w:lang w:val="ru-RU"/>
        </w:rPr>
      </w:pPr>
      <w:bookmarkStart w:id="0" w:name="block-10035360"/>
      <w:r w:rsidRPr="00EC098A">
        <w:rPr>
          <w:rFonts w:ascii="Times New Roman" w:hAnsi="Times New Roman"/>
          <w:b/>
          <w:color w:val="000000"/>
          <w:sz w:val="28"/>
          <w:lang w:val="ru-RU"/>
        </w:rPr>
        <w:t>ПОЯСНИТЕЛЬНАЯ ЗАПИСКА</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Учебный курс «Алгебра и начала математического анализа» является одним из наиболее значимых в программе среднего общего образования, 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обучающихся на уровне, необходимом для освоения информатики, обществознания, истории, словесности и других дисциплин. В рамках данного учебного курса обучающиеся овладевают универсальным языком современной науки, которая формулирует свои достижения в математической форме.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Учебный курс алгебры и начал математического анализа закладывает основу для успешного овладения законами физики, химии, биологии, понимания основных тенденций развития экономики и общественной жизни, позволяет ориентироваться в современных цифровых и компьютерных технологиях, уверенно использовать их для дальнейшего образования и в повседневной жизни. В то же время овладение абстрактными и логически строгими конструкциями алгебры и математического анализа развивает умение находить закономерности, обосновывать истинность, доказывать утверждения с помощью индукции и рассуждать дедуктивно, использовать обобщение и конкретизацию, абстрагирование и аналогию, формирует креативное и критическое мышление.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 ходе изучения учебного курса «Алгебра и начала математического анализа» обучающиеся получают новый опыт решения прикладных задач, самостоятельного построения математических моделей реальных ситуаций, интерпретации полученных решений, знакомятся с примерами математических закономерностей в природе, науке и искусстве, с выдающимися математическими открытиями и их авторами.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Учебный курс обладает значительным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продолжительной концентрации внимания, самостоятельности, аккуратности и ответственности за полученный результат.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В основе методики обучения алгебре и началам математического анализа лежит </w:t>
      </w:r>
      <w:proofErr w:type="spellStart"/>
      <w:r w:rsidRPr="00EC098A">
        <w:rPr>
          <w:rFonts w:ascii="Times New Roman" w:hAnsi="Times New Roman"/>
          <w:color w:val="000000"/>
          <w:sz w:val="28"/>
          <w:lang w:val="ru-RU"/>
        </w:rPr>
        <w:t>деятельностный</w:t>
      </w:r>
      <w:proofErr w:type="spellEnd"/>
      <w:r w:rsidRPr="00EC098A">
        <w:rPr>
          <w:rFonts w:ascii="Times New Roman" w:hAnsi="Times New Roman"/>
          <w:color w:val="000000"/>
          <w:sz w:val="28"/>
          <w:lang w:val="ru-RU"/>
        </w:rPr>
        <w:t xml:space="preserve"> принцип обучения.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В структуре учебного курса «Алгебра и начала математического анализа» выделены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w:t>
      </w:r>
      <w:r w:rsidRPr="00EC098A">
        <w:rPr>
          <w:rFonts w:ascii="Times New Roman" w:hAnsi="Times New Roman"/>
          <w:color w:val="000000"/>
          <w:sz w:val="28"/>
          <w:lang w:val="ru-RU"/>
        </w:rPr>
        <w:lastRenderedPageBreak/>
        <w:t>обучения на уровне среднего общего образования, естественно дополняя друг друга и постепенно насыщаясь новыми темами и разделами. Данный учебный курс является интегративным, поскольку объединяет в себе содержание нескольких математических дисциплин, таких как алгебра, тригонометрия, математический анализ, теория множеств, математическая логика и другие. По мере того как обучающиеся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при изучении учебного курса, для решения самостоятельно сформулированной математической задачи, а затем интерпретировать свой ответ.</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Содержательно-методическая линия «Числа и вычисления» завершает формирование навыков использования действительных чисел, которое было начато на уровне основного общего образования. На уровне среднего общего образования особое внимание уделяется формированию навыков рациональных вычислений, включающих в себя использование различных форм записи числа, умение делать прикидку, выполнять приближённые вычисления, оценивать числовые выражения, работать с математическими константами. Знакомые обучающимся множества натуральных, целых, рациональных и действительных чисел дополняются множеством комплексных чисел. В каждом из этих множеств рассматриваются свойственные ему специфические задачи и операции: деление нацело, оперирование остатками на множестве целых чисел, особые свойства рациональных и иррациональных чисел, арифметические операции, а также извлечение корня натуральной степени на множестве комплексных чисел.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 широко используются обобщение и конкретизация.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Линия «Уравнения и неравенства» реализуется на протяжении всего обучения на уровне среднего общего образования, поскольку в каждом разделе Программы предусмотрено решение соответствующих задач. В результате обучающиеся овладевают различными методами решения рациональных, иррациональных, показательных, логарифмических и тригонометрических уравнений, неравенств и систем, а также задач, содержащих параметры. Полученные умения широко используются при исследовании функций с помощью производной, при решении прикладных задач и задач на нахождение наибольших и наименьших значений функции. </w:t>
      </w:r>
      <w:r w:rsidRPr="00EC098A">
        <w:rPr>
          <w:rFonts w:ascii="Times New Roman" w:hAnsi="Times New Roman"/>
          <w:color w:val="000000"/>
          <w:sz w:val="28"/>
          <w:lang w:val="ru-RU"/>
        </w:rPr>
        <w:lastRenderedPageBreak/>
        <w:t>Данная содержательная линия включает в себя также формирование умений выполнять расчёты по формулам, преобразования рациональных, иррациональных и тригонометрических выражений, а также выражений, содержащих степени и логарифмы. Благодаря изучению алгебраического материала происходит дальнейшее развитие алгоритмического и абстрактного мышления обучающихся,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 естественно-научных задач, наглядно демонстрирует свои возможности как языка науки.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Содержательно-методическая линия «Функции и графики» тесно переплетается с другими линиями учебного курса, поскольку в каком-то смысле задаёт последовательность изучения материала. Изучение степенной, показательной, логарифмической и тригонометрических функций, их 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этой содержательной линии нацелен на развитие умений и навыков, позволяющих выражать зависимости между величинами в различной форме: аналитической, графической и словесной. Его изучение способствует развитию алгоритмического мышления, способности к обобщению и конкретизации, использованию аналогий.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так как у них появляется возможность строить графики сложных функций, определять их наибольшие и наименьшие значения, вычислять площади фигур и объёмы тел, находить скорости и ускорения процессов. Данная содержательная линия открывает новые возможности построения математических моделей реальных ситуаций, позволяет находить наилучшее решение в прикладных, в том числе социально-экономических,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 в науке, технике и искусстве. Обучающиеся узнают о выдающихся результатах, полученных в ходе развития математики как науки, и об их авторах.</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Содержательно-методическая линия «Множества и логика» включает в себя элементы теории множеств и математической логики. Теоретико-множественные представления пронизывают весь курс школьной математики и предлагают наиболее универсальный язык, объединяющий все разделы математики и её приложений, они связывают разные математические дисциплины и их приложения в единое целое. Поэтому важно дать возможность обучающемуся понимать теоретико-множественный язык современной математики и использовать его для выражения своих мыслей.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 Знакомство с элементами математической логики способствует развитию логического мышления обучающихся, позволяет им строить свои рассуждения на основе логических правил, формирует навыки критического мышления.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 учебном курсе «Алгебра и начала математического анализа» присутствуют основы математического моделирования, которые призваны способствовать формированию навыков построения моделей реальных ситуаций, исследования этих моделей с помощью аппарата алгебры и математического анализа, интерпретации полученных результатов. Такие задания вплетены в каждый из разделов программы, поскольку весь материал учебного курса широко используется для решения прикладных задач. При решении реальных практических задач обучающиеся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организуется в процессе изучения всех тем учебного курса «Алгебра и начала математического анализа».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w:t>
      </w:r>
      <w:bookmarkStart w:id="1" w:name="3d76e050-51fd-4b58-80c8-65c11753c1a9"/>
      <w:r w:rsidRPr="00EC098A">
        <w:rPr>
          <w:rFonts w:ascii="Times New Roman" w:hAnsi="Times New Roman"/>
          <w:color w:val="000000"/>
          <w:sz w:val="28"/>
          <w:lang w:val="ru-RU"/>
        </w:rPr>
        <w:t xml:space="preserve">На изучение учебного курса «Алгебра и начала математического анализа» отводится 272 часа: в 10 классе – 136 часов (4 часа в неделю), в 11 классе – 136 часов (4 часа в неделю). </w:t>
      </w:r>
      <w:bookmarkEnd w:id="1"/>
      <w:r w:rsidRPr="00EC098A">
        <w:rPr>
          <w:rFonts w:ascii="Times New Roman" w:hAnsi="Times New Roman"/>
          <w:color w:val="000000"/>
          <w:sz w:val="28"/>
          <w:lang w:val="ru-RU"/>
        </w:rPr>
        <w:t>‌‌</w:t>
      </w:r>
    </w:p>
    <w:p w:rsidR="00EC098A" w:rsidRPr="00EC098A" w:rsidRDefault="00EC098A" w:rsidP="00EC098A">
      <w:pPr>
        <w:rPr>
          <w:lang w:val="ru-RU"/>
        </w:rPr>
        <w:sectPr w:rsidR="00EC098A" w:rsidRPr="00EC098A">
          <w:pgSz w:w="11906" w:h="16383"/>
          <w:pgMar w:top="1134" w:right="850" w:bottom="1134" w:left="1701" w:header="720" w:footer="720" w:gutter="0"/>
          <w:cols w:space="720"/>
        </w:sectPr>
      </w:pPr>
    </w:p>
    <w:p w:rsidR="00EC098A" w:rsidRPr="00EC098A" w:rsidRDefault="00EC098A" w:rsidP="00EC098A">
      <w:pPr>
        <w:spacing w:after="0" w:line="264" w:lineRule="auto"/>
        <w:ind w:left="120"/>
        <w:jc w:val="both"/>
        <w:rPr>
          <w:lang w:val="ru-RU"/>
        </w:rPr>
      </w:pPr>
      <w:bookmarkStart w:id="2" w:name="block-10035359"/>
      <w:bookmarkEnd w:id="0"/>
      <w:r w:rsidRPr="00EC098A">
        <w:rPr>
          <w:rFonts w:ascii="Times New Roman" w:hAnsi="Times New Roman"/>
          <w:b/>
          <w:color w:val="000000"/>
          <w:sz w:val="28"/>
          <w:lang w:val="ru-RU"/>
        </w:rPr>
        <w:lastRenderedPageBreak/>
        <w:t xml:space="preserve">СОДЕРЖАНИЕ ОБУЧЕНИЯ </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left="120"/>
        <w:jc w:val="both"/>
        <w:rPr>
          <w:lang w:val="ru-RU"/>
        </w:rPr>
      </w:pPr>
      <w:r w:rsidRPr="00EC098A">
        <w:rPr>
          <w:rFonts w:ascii="Times New Roman" w:hAnsi="Times New Roman"/>
          <w:b/>
          <w:color w:val="000000"/>
          <w:sz w:val="28"/>
          <w:lang w:val="ru-RU"/>
        </w:rPr>
        <w:t>10 КЛАСС</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Числа и вычисления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Рациональные числа. Обыкновенные и десятичные дроби, проценты, бесконечные периодические дроби. Применение дробей и процентов для решения прикладных задач из различных отраслей знаний и реальной жизни.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Действительные числа. Рациональные и иррациональные числа. Арифметические операции с действительными числами. Модуль действительного числа и его свойства. Приближённые вычисления, правила округления, прикидка и оценка результата вычислений.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Степень с целым показателем. Бином Ньютона. Использование подходящей формы записи действительных чисел для решения практических задач и представления данных.</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Арифметический корень натуральной степени и его свойства.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Степень с рациональным показателем и её свойства, степень с действительным показателем.</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Логарифм числа. Свойства логарифма. Десятичные и натуральные логарифмы.</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Синус, косинус, тангенс, котангенс числового аргумента. Арксинус, арккосинус и арктангенс числового аргумента.</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Уравнения и неравенства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Тождества и тождественные преобразования. Уравнение, корень уравнения. Равносильные уравнения и уравнения-следствия. Неравенство, решение неравенства.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Основные методы решения целых и дробно-рациональных уравнений и неравенств. Многочлены от одной переменной. Деление многочлена на многочлен с остатком. Теорема Безу. Многочлены с целыми коэффициентами. Теорема Виета.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Преобразования числовых выражений, содержащих степени и корни.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Иррациональные уравнения. Основные методы решения иррациональных уравнений.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Показательные уравнения. Основные методы решения показательных уравнений.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Преобразование выражений, содержащих логарифмы.</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Логарифмические уравнения. Основные методы решения логарифмических уравнений.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Основные тригонометрические формулы. Преобразование тригонометрических выражений. Решение тригонометрических уравнений.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Решение систем линейных уравнений. Матрица системы линейных уравнений. Определитель матрицы 2×2, его геометрический смысл и свойства, вычисление его значения, применение определителя для решения системы линейных уравнений. Решение прикладных задач с помощью системы линейных уравнений. Исследование построенной модели с помощью матриц и определителей.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Построение математических моделей реальной ситуации с помощью уравнений и неравенств. Применение уравнений и неравенств к решению математических задач и задач из различных областей науки и реальной жизни.</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Функции и графики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Функция, способы задания функции. Взаимно обратные функции. Композиция функций. График функции. Элементарные преобразования графиков функций.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Область определения и множество значений функции. Нули функции. Промежутки </w:t>
      </w:r>
      <w:proofErr w:type="spellStart"/>
      <w:r w:rsidRPr="00EC098A">
        <w:rPr>
          <w:rFonts w:ascii="Times New Roman" w:hAnsi="Times New Roman"/>
          <w:color w:val="000000"/>
          <w:sz w:val="28"/>
          <w:lang w:val="ru-RU"/>
        </w:rPr>
        <w:t>знакопостоянства</w:t>
      </w:r>
      <w:proofErr w:type="spellEnd"/>
      <w:r w:rsidRPr="00EC098A">
        <w:rPr>
          <w:rFonts w:ascii="Times New Roman" w:hAnsi="Times New Roman"/>
          <w:color w:val="000000"/>
          <w:sz w:val="28"/>
          <w:lang w:val="ru-RU"/>
        </w:rPr>
        <w:t>. Чётные и нечётные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Линейная, квадратичная и дробно-линейная функции. Элементарное исследование и построение их графиков.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color w:val="000000"/>
          <w:sz w:val="28"/>
        </w:rPr>
        <w:t>n</w:t>
      </w:r>
      <w:r w:rsidRPr="00EC098A">
        <w:rPr>
          <w:rFonts w:ascii="Times New Roman" w:hAnsi="Times New Roman"/>
          <w:color w:val="000000"/>
          <w:sz w:val="28"/>
          <w:lang w:val="ru-RU"/>
        </w:rPr>
        <w:t xml:space="preserve">-ой степени как функции обратной степени с натуральным показателем.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Показательная и логарифмическая функции, их свойства и графики. Использование графиков функций для решения уравнений.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Тригонометрическая окружность, определение тригонометрических функций числового аргумента.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Функциональные зависимости в реальных процессах и явлениях. Графики реальных зависимостей.</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Начала математического анализа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Последовательности, способы задания последовательностей. Метод математической индукции. Монотонные и ограниченные последовательности. История возникновения математического анализа как анализа бесконечно малых.</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Линейный и экспоненциальный рост. Число е. Формула сложных процентов. Использование прогрессии для решения реальных задач прикладного характера.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Непрерывные функции и их свойства. Точки разрыва. Асимптоты графиков функций. Свойства функций непрерывных на отрезке. Метод интервалов для решения неравенств. Применение свойств непрерывных функций для решения задач.</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Первая и вторая производные функции. Определение, геометрический и физический смысл производной. Уравнение касательной к графику функции.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Производные элементарных функций. Производная суммы, произведения, частного и композиции функций.</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Множества и логика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Множество, операции над множествами и их свойства.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Определение, теорема, свойство математического объекта, следствие, доказательство, равносильные уравнения.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 </w:t>
      </w:r>
    </w:p>
    <w:p w:rsidR="00EC098A" w:rsidRPr="00EC098A" w:rsidRDefault="00EC098A" w:rsidP="00EC098A">
      <w:pPr>
        <w:spacing w:after="0" w:line="264" w:lineRule="auto"/>
        <w:ind w:left="120"/>
        <w:jc w:val="both"/>
        <w:rPr>
          <w:lang w:val="ru-RU"/>
        </w:rPr>
      </w:pPr>
      <w:r w:rsidRPr="00EC098A">
        <w:rPr>
          <w:rFonts w:ascii="Times New Roman" w:hAnsi="Times New Roman"/>
          <w:b/>
          <w:color w:val="000000"/>
          <w:sz w:val="28"/>
          <w:lang w:val="ru-RU"/>
        </w:rPr>
        <w:t>11 КЛАСС</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Числа и вычисления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Натуральные и целые числа. Применение признаков делимости целых чисел, наибольший общий делитель (далее – НОД) и наименьшее общее кратное (далее </w:t>
      </w:r>
      <w:r w:rsidRPr="00EC098A">
        <w:rPr>
          <w:rFonts w:ascii="Times New Roman" w:hAnsi="Times New Roman"/>
          <w:color w:val="333333"/>
          <w:sz w:val="28"/>
          <w:lang w:val="ru-RU"/>
        </w:rPr>
        <w:t xml:space="preserve">– </w:t>
      </w:r>
      <w:r w:rsidRPr="00EC098A">
        <w:rPr>
          <w:rFonts w:ascii="Times New Roman" w:hAnsi="Times New Roman"/>
          <w:color w:val="000000"/>
          <w:sz w:val="28"/>
          <w:lang w:val="ru-RU"/>
        </w:rPr>
        <w:t>НОК), остатков по модулю, алгоритма Евклида для решения задач в целых числах.</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Комплексные числа. Алгебраическая и тригонометрическая формы записи комплексного числа. Арифметические операции с комплексными числами. Изображение комплексных чисел на координатной плоскости. Формула Муавра. Корни </w:t>
      </w:r>
      <w:r>
        <w:rPr>
          <w:rFonts w:ascii="Times New Roman" w:hAnsi="Times New Roman"/>
          <w:color w:val="000000"/>
          <w:sz w:val="28"/>
        </w:rPr>
        <w:t>n</w:t>
      </w:r>
      <w:r w:rsidRPr="00EC098A">
        <w:rPr>
          <w:rFonts w:ascii="Times New Roman" w:hAnsi="Times New Roman"/>
          <w:color w:val="000000"/>
          <w:sz w:val="28"/>
          <w:lang w:val="ru-RU"/>
        </w:rPr>
        <w:t>-ой степени из комплексного числа. Применение комплексных чисел для решения физических и геометрических задач.</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Уравнения и неравенства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Система и совокупность уравнений и неравенств. Равносильные системы и системы-следствия. Равносильные неравенства.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Отбор корней тригонометрических уравнений с помощью тригонометрической окружности. Решение тригонометрических неравенств.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Основные методы решения показательных и логарифмических неравенств.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Основные методы решения иррациональных неравенств.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Основные методы решения систем и совокупностей рациональных, иррациональных, показательных и логарифмических уравнений.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Уравнения, неравенства и системы с параметрами.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Применение уравнений, систем и неравенств к решению математических задач и задач из различных областей науки и реальной жизни, интерпретация полученных результатов.</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Функции и графики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График композиции функций. Геометрические образы уравнений и неравенств на координатной плоскости.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Тригонометрические функции, их свойства и графики.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Графические методы решения уравнений и неравенств. Графические методы решения задач с параметрами.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Начала математического анализа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Применение производной к исследованию функций на монотонность и экстремумы. Нахождение наибольшего и наименьшего значений непрерывной функции на отрезке.</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Применение производной для нахождения наилучшего решения в прикладных задачах, для определения скорости и ускорения процесса, заданного формулой или графиком.</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Первообразная, основное свойство первообразных. Первообразные элементарных функций. Правила нахождения первообразных.</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Интеграл. Геометрический смысл интеграла. Вычисление определённого интеграла по формуле Ньютона-Лейбница.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Применение интеграла для нахождения площадей плоских фигур и объёмов геометрических тел.</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Примеры решений дифференциальных уравнений. Математическое моделирование реальных процессов с помощью дифференциальных уравнений.</w:t>
      </w:r>
    </w:p>
    <w:p w:rsidR="00EC098A" w:rsidRPr="00EC098A" w:rsidRDefault="00EC098A" w:rsidP="00EC098A">
      <w:pPr>
        <w:rPr>
          <w:lang w:val="ru-RU"/>
        </w:rPr>
        <w:sectPr w:rsidR="00EC098A" w:rsidRPr="00EC098A">
          <w:pgSz w:w="11906" w:h="16383"/>
          <w:pgMar w:top="1134" w:right="850" w:bottom="1134" w:left="1701" w:header="720" w:footer="720" w:gutter="0"/>
          <w:cols w:space="720"/>
        </w:sectPr>
      </w:pPr>
    </w:p>
    <w:p w:rsidR="00EC098A" w:rsidRPr="00EC098A" w:rsidRDefault="00EC098A" w:rsidP="00EC098A">
      <w:pPr>
        <w:spacing w:after="0" w:line="264" w:lineRule="auto"/>
        <w:ind w:left="120"/>
        <w:jc w:val="both"/>
        <w:rPr>
          <w:lang w:val="ru-RU"/>
        </w:rPr>
      </w:pPr>
      <w:bookmarkStart w:id="3" w:name="block-10035361"/>
      <w:bookmarkEnd w:id="2"/>
      <w:r w:rsidRPr="00EC098A">
        <w:rPr>
          <w:rFonts w:ascii="Times New Roman" w:hAnsi="Times New Roman"/>
          <w:color w:val="000000"/>
          <w:sz w:val="28"/>
          <w:lang w:val="ru-RU"/>
        </w:rPr>
        <w:lastRenderedPageBreak/>
        <w:t>ПЛАНИРУЕМЫЕ РЕЗУЛЬТАТЫ ОСВОЕНИЯ УЧЕБНОГО КУРСА «АЛГЕБРА И НАЧАЛА МАТЕМАТИЧЕСКОГО АНАЛИЗА» (УГЛУБЛЕННЫЙ УРОВЕНЬ) НА УРОВНЕ СРЕДНЕГО ОБЩЕГО ОБРАЗОВАНИЯ</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left="120"/>
        <w:jc w:val="both"/>
        <w:rPr>
          <w:lang w:val="ru-RU"/>
        </w:rPr>
      </w:pPr>
      <w:r w:rsidRPr="00EC098A">
        <w:rPr>
          <w:rFonts w:ascii="Times New Roman" w:hAnsi="Times New Roman"/>
          <w:b/>
          <w:color w:val="000000"/>
          <w:sz w:val="28"/>
          <w:lang w:val="ru-RU"/>
        </w:rPr>
        <w:t>ЛИЧНОСТНЫЕ РЕЗУЛЬТАТЫ</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1) гражданского воспитания:</w:t>
      </w:r>
    </w:p>
    <w:p w:rsidR="00EC098A" w:rsidRPr="00EC098A" w:rsidRDefault="00EC098A" w:rsidP="00EC098A">
      <w:pPr>
        <w:spacing w:after="0" w:line="264" w:lineRule="auto"/>
        <w:ind w:firstLine="600"/>
        <w:jc w:val="both"/>
        <w:rPr>
          <w:lang w:val="ru-RU"/>
        </w:rPr>
      </w:pPr>
      <w:proofErr w:type="spellStart"/>
      <w:r w:rsidRPr="00EC098A">
        <w:rPr>
          <w:rFonts w:ascii="Times New Roman" w:hAnsi="Times New Roman"/>
          <w:color w:val="000000"/>
          <w:sz w:val="28"/>
          <w:lang w:val="ru-RU"/>
        </w:rPr>
        <w:t>сформированность</w:t>
      </w:r>
      <w:proofErr w:type="spellEnd"/>
      <w:r w:rsidRPr="00EC098A">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2) патриотического воспитания:</w:t>
      </w:r>
    </w:p>
    <w:p w:rsidR="00EC098A" w:rsidRPr="00EC098A" w:rsidRDefault="00EC098A" w:rsidP="00EC098A">
      <w:pPr>
        <w:spacing w:after="0" w:line="264" w:lineRule="auto"/>
        <w:ind w:firstLine="600"/>
        <w:jc w:val="both"/>
        <w:rPr>
          <w:lang w:val="ru-RU"/>
        </w:rPr>
      </w:pPr>
      <w:proofErr w:type="spellStart"/>
      <w:r w:rsidRPr="00EC098A">
        <w:rPr>
          <w:rFonts w:ascii="Times New Roman" w:hAnsi="Times New Roman"/>
          <w:color w:val="000000"/>
          <w:sz w:val="28"/>
          <w:lang w:val="ru-RU"/>
        </w:rPr>
        <w:t>сформированность</w:t>
      </w:r>
      <w:proofErr w:type="spellEnd"/>
      <w:r w:rsidRPr="00EC098A">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3) духовно-нравственного воспитания: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осознание духовных ценностей российского народа, </w:t>
      </w:r>
      <w:proofErr w:type="spellStart"/>
      <w:r w:rsidRPr="00EC098A">
        <w:rPr>
          <w:rFonts w:ascii="Times New Roman" w:hAnsi="Times New Roman"/>
          <w:color w:val="000000"/>
          <w:sz w:val="28"/>
          <w:lang w:val="ru-RU"/>
        </w:rPr>
        <w:t>сформированность</w:t>
      </w:r>
      <w:proofErr w:type="spellEnd"/>
      <w:r w:rsidRPr="00EC098A">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4) эстетического воспитания: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5) физического воспитания:</w:t>
      </w:r>
    </w:p>
    <w:p w:rsidR="00EC098A" w:rsidRPr="00EC098A" w:rsidRDefault="00EC098A" w:rsidP="00EC098A">
      <w:pPr>
        <w:spacing w:after="0" w:line="264" w:lineRule="auto"/>
        <w:ind w:firstLine="600"/>
        <w:jc w:val="both"/>
        <w:rPr>
          <w:lang w:val="ru-RU"/>
        </w:rPr>
      </w:pPr>
      <w:proofErr w:type="spellStart"/>
      <w:r w:rsidRPr="00EC098A">
        <w:rPr>
          <w:rFonts w:ascii="Times New Roman" w:hAnsi="Times New Roman"/>
          <w:color w:val="000000"/>
          <w:sz w:val="28"/>
          <w:lang w:val="ru-RU"/>
        </w:rPr>
        <w:t>сформированность</w:t>
      </w:r>
      <w:proofErr w:type="spellEnd"/>
      <w:r w:rsidRPr="00EC098A">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6) трудового воспитания: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w:t>
      </w:r>
      <w:r w:rsidRPr="00EC098A">
        <w:rPr>
          <w:rFonts w:ascii="Times New Roman" w:hAnsi="Times New Roman"/>
          <w:color w:val="000000"/>
          <w:sz w:val="28"/>
          <w:lang w:val="ru-RU"/>
        </w:rPr>
        <w:lastRenderedPageBreak/>
        <w:t>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7) экологического воспитания:</w:t>
      </w:r>
    </w:p>
    <w:p w:rsidR="00EC098A" w:rsidRPr="00EC098A" w:rsidRDefault="00EC098A" w:rsidP="00EC098A">
      <w:pPr>
        <w:spacing w:after="0" w:line="264" w:lineRule="auto"/>
        <w:ind w:firstLine="600"/>
        <w:jc w:val="both"/>
        <w:rPr>
          <w:lang w:val="ru-RU"/>
        </w:rPr>
      </w:pPr>
      <w:proofErr w:type="spellStart"/>
      <w:r w:rsidRPr="00EC098A">
        <w:rPr>
          <w:rFonts w:ascii="Times New Roman" w:hAnsi="Times New Roman"/>
          <w:color w:val="000000"/>
          <w:sz w:val="28"/>
          <w:lang w:val="ru-RU"/>
        </w:rPr>
        <w:t>сформированность</w:t>
      </w:r>
      <w:proofErr w:type="spellEnd"/>
      <w:r w:rsidRPr="00EC098A">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 xml:space="preserve">8) ценности научного познания: </w:t>
      </w:r>
    </w:p>
    <w:p w:rsidR="00EC098A" w:rsidRPr="00EC098A" w:rsidRDefault="00EC098A" w:rsidP="00EC098A">
      <w:pPr>
        <w:spacing w:after="0" w:line="264" w:lineRule="auto"/>
        <w:ind w:firstLine="600"/>
        <w:jc w:val="both"/>
        <w:rPr>
          <w:lang w:val="ru-RU"/>
        </w:rPr>
      </w:pPr>
      <w:proofErr w:type="spellStart"/>
      <w:r w:rsidRPr="00EC098A">
        <w:rPr>
          <w:rFonts w:ascii="Times New Roman" w:hAnsi="Times New Roman"/>
          <w:color w:val="000000"/>
          <w:sz w:val="28"/>
          <w:lang w:val="ru-RU"/>
        </w:rPr>
        <w:t>сформированность</w:t>
      </w:r>
      <w:proofErr w:type="spellEnd"/>
      <w:r w:rsidRPr="00EC098A">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left="120"/>
        <w:jc w:val="both"/>
        <w:rPr>
          <w:lang w:val="ru-RU"/>
        </w:rPr>
      </w:pPr>
      <w:r w:rsidRPr="00EC098A">
        <w:rPr>
          <w:rFonts w:ascii="Times New Roman" w:hAnsi="Times New Roman"/>
          <w:b/>
          <w:color w:val="000000"/>
          <w:sz w:val="28"/>
          <w:lang w:val="ru-RU"/>
        </w:rPr>
        <w:t>МЕТАПРЕДМЕТНЫЕ РЕЗУЛЬТАТЫ</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left="120"/>
        <w:jc w:val="both"/>
        <w:rPr>
          <w:lang w:val="ru-RU"/>
        </w:rPr>
      </w:pPr>
      <w:r w:rsidRPr="00EC098A">
        <w:rPr>
          <w:rFonts w:ascii="Times New Roman" w:hAnsi="Times New Roman"/>
          <w:b/>
          <w:color w:val="000000"/>
          <w:sz w:val="28"/>
          <w:lang w:val="ru-RU"/>
        </w:rPr>
        <w:t>Познавательные универсальные учебные действия</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Базовые логические действия: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EC098A">
        <w:rPr>
          <w:rFonts w:ascii="Times New Roman" w:hAnsi="Times New Roman"/>
          <w:color w:val="000000"/>
          <w:sz w:val="28"/>
          <w:lang w:val="ru-RU"/>
        </w:rPr>
        <w:t>контрпримеры</w:t>
      </w:r>
      <w:proofErr w:type="spellEnd"/>
      <w:r w:rsidRPr="00EC098A">
        <w:rPr>
          <w:rFonts w:ascii="Times New Roman" w:hAnsi="Times New Roman"/>
          <w:color w:val="000000"/>
          <w:sz w:val="28"/>
          <w:lang w:val="ru-RU"/>
        </w:rPr>
        <w:t>, обосновывать собственные суждения и выводы;</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Базовые исследовательские действия: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Работа с информацией: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оценивать надёжность информации по самостоятельно сформулированным критериям.</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left="120"/>
        <w:jc w:val="both"/>
        <w:rPr>
          <w:lang w:val="ru-RU"/>
        </w:rPr>
      </w:pPr>
      <w:r w:rsidRPr="00EC098A">
        <w:rPr>
          <w:rFonts w:ascii="Times New Roman" w:hAnsi="Times New Roman"/>
          <w:b/>
          <w:color w:val="000000"/>
          <w:sz w:val="28"/>
          <w:lang w:val="ru-RU"/>
        </w:rPr>
        <w:t>Коммуникативные универсальные учебные действия</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Общение:</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left="120"/>
        <w:jc w:val="both"/>
        <w:rPr>
          <w:lang w:val="ru-RU"/>
        </w:rPr>
      </w:pPr>
      <w:r w:rsidRPr="00EC098A">
        <w:rPr>
          <w:rFonts w:ascii="Times New Roman" w:hAnsi="Times New Roman"/>
          <w:b/>
          <w:color w:val="000000"/>
          <w:sz w:val="28"/>
          <w:lang w:val="ru-RU"/>
        </w:rPr>
        <w:t>Регулятивные универсальные учебные действия</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Самоорганизация: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Самоконтроль, эмоциональный интеллект:</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EC098A">
        <w:rPr>
          <w:rFonts w:ascii="Times New Roman" w:hAnsi="Times New Roman"/>
          <w:color w:val="000000"/>
          <w:sz w:val="28"/>
          <w:lang w:val="ru-RU"/>
        </w:rPr>
        <w:t>недостижения</w:t>
      </w:r>
      <w:proofErr w:type="spellEnd"/>
      <w:r w:rsidRPr="00EC098A">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Совместная деятельность:</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left="120"/>
        <w:jc w:val="both"/>
        <w:rPr>
          <w:lang w:val="ru-RU"/>
        </w:rPr>
      </w:pPr>
      <w:r w:rsidRPr="00EC098A">
        <w:rPr>
          <w:rFonts w:ascii="Times New Roman" w:hAnsi="Times New Roman"/>
          <w:b/>
          <w:color w:val="000000"/>
          <w:sz w:val="28"/>
          <w:lang w:val="ru-RU"/>
        </w:rPr>
        <w:t>ПРЕДМЕТНЫЕ РЕЗУЛЬТАТЫ</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К концу обучения в</w:t>
      </w:r>
      <w:r w:rsidRPr="00EC098A">
        <w:rPr>
          <w:rFonts w:ascii="Times New Roman" w:hAnsi="Times New Roman"/>
          <w:b/>
          <w:color w:val="000000"/>
          <w:sz w:val="28"/>
          <w:lang w:val="ru-RU"/>
        </w:rPr>
        <w:t xml:space="preserve"> 10 классе</w:t>
      </w:r>
      <w:r w:rsidRPr="00EC098A">
        <w:rPr>
          <w:rFonts w:ascii="Times New Roman" w:hAnsi="Times New Roman"/>
          <w:color w:val="000000"/>
          <w:sz w:val="28"/>
          <w:lang w:val="ru-RU"/>
        </w:rPr>
        <w:t xml:space="preserve"> обучающийся получит следующие предметные результаты по отдельным темам рабочей программы учебного курса «Алгебра и начала математического анализа»:</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Числа и вычисления: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рациональное число, бесконечная периодическая дробь, проценты, иррациональное число, множества рациональных и действительных чисел, модуль действительного числа;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применять дроби и проценты для решения прикладных задач из различных отраслей знаний и реальной жизни;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применять приближённые вычисления, правила округления, прикидку и оценку результата вычислений;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свободно оперировать понятием: степень с целым показателем, использовать подходящую форму записи действительных чисел для решения практических задач и представления данных;</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понятием: арифметический корень натуральной степени;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понятием: степень с рациональным показателем;</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логарифм числа, десятичные и натуральные логарифмы;</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синус, косинус, тангенс, котангенс числового аргумента;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оперировать понятиями: арксинус, арккосинус и арктангенс числового аргумента.</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Уравнения и неравенства: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тождество, уравнение, неравенство, равносильные уравнения и уравнения-следствия, равносильные неравенства;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применять различные методы решения рациональных и дробно-рациональных уравнений, применять метод интервалов для решения неравенств;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многочлен от одной переменной, многочлен с целыми коэффициентами, корни многочлена, применять деление многочлена на многочлен с остатком, теорему Безу и теорему Виета для решения задач;</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система линейных уравнений, матрица, определитель матрицы 2 × 2 и его геометрический смысл, использовать свойства определителя 2 × 2 для вычисления его значения, применять определители для решения системы линейных уравнений, моделировать реальные ситуации с помощью системы линейных уравнений, исследовать построенные модели с помощью матриц и определителей, интерпретировать полученный результат;</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использовать свойства действий с корнями для преобразования выражений;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выполнять преобразования числовых выражений, содержащих степени с рациональным показателем;</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использовать свойства логарифмов для преобразования логарифмических выражений;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иррациональные, показательные и логарифмические уравнения, находить их решения с помощью равносильных переходов или осуществляя проверку корней;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применять основные тригонометрические формулы для преобразования тригонометрических выражений;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понятием: тригонометрическое уравнение, применять необходимые формулы для решения основных типов тригонометрических уравнений;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Функции и графики: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функция, способы задания функции, взаимно обратные функции, композиция функций, график функции, выполнять элементарные преобразования графиков функций;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свободно оперировать понятиями: область определения и множество значений функции, нули функции, промежутки </w:t>
      </w:r>
      <w:proofErr w:type="spellStart"/>
      <w:r w:rsidRPr="00EC098A">
        <w:rPr>
          <w:rFonts w:ascii="Times New Roman" w:hAnsi="Times New Roman"/>
          <w:color w:val="000000"/>
          <w:sz w:val="28"/>
          <w:lang w:val="ru-RU"/>
        </w:rPr>
        <w:t>знакопостоянства</w:t>
      </w:r>
      <w:proofErr w:type="spellEnd"/>
      <w:r w:rsidRPr="00EC098A">
        <w:rPr>
          <w:rFonts w:ascii="Times New Roman" w:hAnsi="Times New Roman"/>
          <w:color w:val="000000"/>
          <w:sz w:val="28"/>
          <w:lang w:val="ru-RU"/>
        </w:rPr>
        <w:t>;</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чётные и нечётные функции, периодические функции, промежутки монотонности функции, максимумы и минимумы функции, наибольшее и наименьшее значение функции на промежутке;</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свободно оперировать понятиями: степенная функция с натуральным и целым показателем, график степенной функции с натуральным и целым показателем, график корня </w:t>
      </w:r>
      <w:r>
        <w:rPr>
          <w:rFonts w:ascii="Times New Roman" w:hAnsi="Times New Roman"/>
          <w:color w:val="000000"/>
          <w:sz w:val="28"/>
        </w:rPr>
        <w:t>n</w:t>
      </w:r>
      <w:r w:rsidRPr="00EC098A">
        <w:rPr>
          <w:rFonts w:ascii="Times New Roman" w:hAnsi="Times New Roman"/>
          <w:color w:val="000000"/>
          <w:sz w:val="28"/>
          <w:lang w:val="ru-RU"/>
        </w:rPr>
        <w:t>-ой степени как функции обратной степени с натуральным показателем;</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оперировать понятиями: линейная, квадратичная и дробно-линейная функции, выполнять элементарное исследование и построение их графиков;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показательная и логарифмическая функции, их свойства и графики, использовать их графики для решения уравнений;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тригонометрическая окружность, определение тригонометрических функций числового аргумента;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Начала математического анализа: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арифметическая и геометрическая прогрессия, бесконечно убывающая геометрическая прогрессия, линейный и экспоненциальный рост, формула сложных процентов, иметь представление о константе;</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использовать прогрессии для решения реальных задач прикладного характера;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свободно оперировать понятиями: последовательность, способы задания последовательностей, монотонные и ограниченные последовательности, понимать основы зарождения математического анализа как анализа бесконечно малых;</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непрерывные функции, точки разрыва графика функции, асимптоты графика функции;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понятием: функция, непрерывная на отрезке, применять свойства непрерывных функций для решения задач;</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первая и вторая производные функции, касательная к графику функции;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вычислять производные суммы, произведения, частного и композиции двух функций, знать производные элементарных функций;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использовать геометрический и физический смысл производной для решения задач.</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Множества и логика: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множество, операции над множествами;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использовать теоретико-множественный аппарат для описания реальных процессов и явлений, при решении задач из других учебных предметов;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свободно оперировать понятиями: определение, теорема, уравнение-следствие, свойство математического объекта, доказательство, равносильные уравнения и неравенства.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К концу обучения в</w:t>
      </w:r>
      <w:r w:rsidRPr="00EC098A">
        <w:rPr>
          <w:rFonts w:ascii="Times New Roman" w:hAnsi="Times New Roman"/>
          <w:i/>
          <w:color w:val="000000"/>
          <w:sz w:val="28"/>
          <w:lang w:val="ru-RU"/>
        </w:rPr>
        <w:t xml:space="preserve"> </w:t>
      </w:r>
      <w:r w:rsidRPr="00EC098A">
        <w:rPr>
          <w:rFonts w:ascii="Times New Roman" w:hAnsi="Times New Roman"/>
          <w:b/>
          <w:color w:val="000000"/>
          <w:sz w:val="28"/>
          <w:lang w:val="ru-RU"/>
        </w:rPr>
        <w:t>11 классе</w:t>
      </w:r>
      <w:r w:rsidRPr="00EC098A">
        <w:rPr>
          <w:rFonts w:ascii="Times New Roman" w:hAnsi="Times New Roman"/>
          <w:color w:val="000000"/>
          <w:sz w:val="28"/>
          <w:lang w:val="ru-RU"/>
        </w:rPr>
        <w:t xml:space="preserve"> обучающийся получит следующие предметные результаты по отдельным темам рабочей программы учебного курса «Алгебра и начала математического анализа»:</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Числа и вычисления: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натуральное и целое число, множества натуральных и целых чисел, использовать признаки делимости целых чисел, НОД и НОК натуральных чисел для решения задач, применять алгоритм Евклида;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понятием остатка по модулю, записывать натуральные числа в различных позиционных системах счисления;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комплексное число и множество комплексных чисел, представлять комплексные числа в алгебраической и тригонометрической форме, выполнять арифметические операции с ними и изображать на координатной плоскости.</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Уравнения и неравенства: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свободно оперировать понятиями: иррациональные, показательные и логарифмические неравенства, находить их решения с помощью равносильных переходов;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осуществлять отбор корней при решении тригонометрического уравнения;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понятием тригонометрическое неравенство, применять необходимые формулы для решения основных типов тригонометрических неравенств;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система и совокупность уравнений и неравенств, равносильные системы и системы-следствия, находить решения системы и совокупностей рациональных, иррациональных, показательных и логарифмических уравнений и неравенств;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решать рациональные, иррациональные, показательные, логарифмические и тригонометрические уравнения и неравенства, содержащие модули и параметры;</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применять графические методы для решения уравнений и неравенств, а также задач с параметрами;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моделировать реальные ситуации на языке алгебры,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Функции и графики: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строить графики композиции функций с помощью элементарного исследования и свойств композиции двух функций;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строить геометрические образы уравнений и неравенств на координатной плоскости;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графики тригонометрических функций;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применять функции для моделирования и исследования реальных процессов.</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Начала математического анализа: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использовать производную для исследования функции на монотонность и экстремумы;</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находить наибольшее и наименьшее значения функции непрерывной на отрезке;</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использовать производную для нахождения наилучшего решения в прикладных, в том числе социально-экономических, задачах, для определения скорости и ускорения процесса, заданного формулой или графиком;</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свободно оперировать понятиями: первообразная, определённый интеграл, находить первообразные элементарных функций и вычислять интеграл по формуле Ньютона-Лейбница;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находить площади плоских фигур и объёмы тел с помощью интеграла;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иметь представление о математическом моделировании на примере составления дифференциальных уравнений;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решать прикладные задачи, в том числе социально-экономического и физического характера, средствами математического анализа.</w:t>
      </w:r>
    </w:p>
    <w:p w:rsidR="00EC098A" w:rsidRPr="00EC098A" w:rsidRDefault="00EC098A" w:rsidP="00EC098A">
      <w:pPr>
        <w:rPr>
          <w:lang w:val="ru-RU"/>
        </w:rPr>
        <w:sectPr w:rsidR="00EC098A" w:rsidRPr="00EC098A">
          <w:pgSz w:w="11906" w:h="16383"/>
          <w:pgMar w:top="1134" w:right="850" w:bottom="1134" w:left="1701" w:header="720" w:footer="720" w:gutter="0"/>
          <w:cols w:space="720"/>
        </w:sectPr>
      </w:pPr>
    </w:p>
    <w:bookmarkEnd w:id="3"/>
    <w:p w:rsidR="00EC098A" w:rsidRDefault="00EC098A" w:rsidP="00EC098A">
      <w:pPr>
        <w:spacing w:after="0"/>
        <w:ind w:left="120"/>
      </w:pPr>
      <w:r w:rsidRPr="00EC098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C098A" w:rsidRDefault="00EC098A" w:rsidP="00EC098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991"/>
        <w:gridCol w:w="2035"/>
        <w:gridCol w:w="3455"/>
      </w:tblGrid>
      <w:tr w:rsidR="00EC098A" w:rsidTr="000439F2">
        <w:trPr>
          <w:trHeight w:val="144"/>
          <w:tblCellSpacing w:w="20" w:type="nil"/>
        </w:trPr>
        <w:tc>
          <w:tcPr>
            <w:tcW w:w="630" w:type="dxa"/>
            <w:vMerge w:val="restart"/>
            <w:tcMar>
              <w:top w:w="50" w:type="dxa"/>
              <w:left w:w="100" w:type="dxa"/>
            </w:tcMar>
            <w:vAlign w:val="center"/>
          </w:tcPr>
          <w:p w:rsidR="00EC098A" w:rsidRDefault="00EC098A" w:rsidP="000439F2">
            <w:pPr>
              <w:spacing w:after="0"/>
              <w:ind w:left="135"/>
            </w:pPr>
            <w:r>
              <w:rPr>
                <w:rFonts w:ascii="Times New Roman" w:hAnsi="Times New Roman"/>
                <w:b/>
                <w:color w:val="000000"/>
                <w:sz w:val="24"/>
              </w:rPr>
              <w:t xml:space="preserve">№ п/п </w:t>
            </w:r>
          </w:p>
          <w:p w:rsidR="00EC098A" w:rsidRDefault="00EC098A" w:rsidP="000439F2">
            <w:pPr>
              <w:spacing w:after="0"/>
              <w:ind w:left="135"/>
            </w:pPr>
          </w:p>
        </w:tc>
        <w:tc>
          <w:tcPr>
            <w:tcW w:w="3344" w:type="dxa"/>
            <w:vMerge w:val="restart"/>
            <w:tcMar>
              <w:top w:w="50" w:type="dxa"/>
              <w:left w:w="100" w:type="dxa"/>
            </w:tcMar>
            <w:vAlign w:val="center"/>
          </w:tcPr>
          <w:p w:rsidR="00EC098A" w:rsidRDefault="00EC098A" w:rsidP="000439F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C098A" w:rsidRDefault="00EC098A" w:rsidP="000439F2">
            <w:pPr>
              <w:spacing w:after="0"/>
              <w:ind w:left="135"/>
            </w:pPr>
          </w:p>
        </w:tc>
        <w:tc>
          <w:tcPr>
            <w:tcW w:w="0" w:type="auto"/>
            <w:gridSpan w:val="2"/>
            <w:tcMar>
              <w:top w:w="50" w:type="dxa"/>
              <w:left w:w="100" w:type="dxa"/>
            </w:tcMar>
            <w:vAlign w:val="center"/>
          </w:tcPr>
          <w:p w:rsidR="00EC098A" w:rsidRDefault="00EC098A" w:rsidP="000439F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55" w:type="dxa"/>
            <w:vMerge w:val="restart"/>
            <w:tcMar>
              <w:top w:w="50" w:type="dxa"/>
              <w:left w:w="100" w:type="dxa"/>
            </w:tcMar>
            <w:vAlign w:val="center"/>
          </w:tcPr>
          <w:p w:rsidR="00EC098A" w:rsidRDefault="00EC098A" w:rsidP="000439F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C098A" w:rsidRDefault="00EC098A" w:rsidP="000439F2">
            <w:pPr>
              <w:spacing w:after="0"/>
              <w:ind w:left="135"/>
            </w:pPr>
          </w:p>
        </w:tc>
      </w:tr>
      <w:tr w:rsidR="00EC098A" w:rsidTr="000439F2">
        <w:trPr>
          <w:trHeight w:val="144"/>
          <w:tblCellSpacing w:w="20" w:type="nil"/>
        </w:trPr>
        <w:tc>
          <w:tcPr>
            <w:tcW w:w="0" w:type="auto"/>
            <w:vMerge/>
            <w:tcBorders>
              <w:top w:val="nil"/>
            </w:tcBorders>
            <w:tcMar>
              <w:top w:w="50" w:type="dxa"/>
              <w:left w:w="100" w:type="dxa"/>
            </w:tcMar>
          </w:tcPr>
          <w:p w:rsidR="00EC098A" w:rsidRDefault="00EC098A" w:rsidP="000439F2"/>
        </w:tc>
        <w:tc>
          <w:tcPr>
            <w:tcW w:w="0" w:type="auto"/>
            <w:vMerge/>
            <w:tcBorders>
              <w:top w:val="nil"/>
            </w:tcBorders>
            <w:tcMar>
              <w:top w:w="50" w:type="dxa"/>
              <w:left w:w="100" w:type="dxa"/>
            </w:tcMar>
          </w:tcPr>
          <w:p w:rsidR="00EC098A" w:rsidRDefault="00EC098A" w:rsidP="000439F2"/>
        </w:tc>
        <w:tc>
          <w:tcPr>
            <w:tcW w:w="1267" w:type="dxa"/>
            <w:tcMar>
              <w:top w:w="50" w:type="dxa"/>
              <w:left w:w="100" w:type="dxa"/>
            </w:tcMar>
            <w:vAlign w:val="center"/>
          </w:tcPr>
          <w:p w:rsidR="00EC098A" w:rsidRDefault="00EC098A" w:rsidP="000439F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C098A" w:rsidRDefault="00EC098A" w:rsidP="000439F2">
            <w:pPr>
              <w:spacing w:after="0"/>
              <w:ind w:left="135"/>
            </w:pPr>
          </w:p>
        </w:tc>
        <w:tc>
          <w:tcPr>
            <w:tcW w:w="2035" w:type="dxa"/>
            <w:tcMar>
              <w:top w:w="50" w:type="dxa"/>
              <w:left w:w="100" w:type="dxa"/>
            </w:tcMar>
            <w:vAlign w:val="center"/>
          </w:tcPr>
          <w:p w:rsidR="00EC098A" w:rsidRDefault="00EC098A" w:rsidP="000439F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C098A" w:rsidRDefault="00EC098A" w:rsidP="000439F2">
            <w:pPr>
              <w:spacing w:after="0"/>
              <w:ind w:left="135"/>
            </w:pPr>
          </w:p>
        </w:tc>
        <w:tc>
          <w:tcPr>
            <w:tcW w:w="0" w:type="auto"/>
            <w:vMerge/>
            <w:tcBorders>
              <w:top w:val="nil"/>
            </w:tcBorders>
            <w:tcMar>
              <w:top w:w="50" w:type="dxa"/>
              <w:left w:w="100" w:type="dxa"/>
            </w:tcMar>
          </w:tcPr>
          <w:p w:rsidR="00EC098A" w:rsidRDefault="00EC098A" w:rsidP="000439F2"/>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1</w:t>
            </w:r>
          </w:p>
        </w:tc>
        <w:tc>
          <w:tcPr>
            <w:tcW w:w="3344" w:type="dxa"/>
            <w:tcMar>
              <w:top w:w="50" w:type="dxa"/>
              <w:left w:w="100" w:type="dxa"/>
            </w:tcMar>
            <w:vAlign w:val="center"/>
          </w:tcPr>
          <w:p w:rsidR="00EC098A" w:rsidRDefault="00EC098A" w:rsidP="000439F2">
            <w:pPr>
              <w:spacing w:after="0"/>
              <w:ind w:left="135"/>
            </w:pPr>
            <w:r w:rsidRPr="00EC098A">
              <w:rPr>
                <w:rFonts w:ascii="Times New Roman" w:hAnsi="Times New Roman"/>
                <w:color w:val="000000"/>
                <w:sz w:val="24"/>
                <w:lang w:val="ru-RU"/>
              </w:rPr>
              <w:t xml:space="preserve">Множество действительных чисел. Многочлены. Рациональные уравнения и неравенства.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c>
          <w:tcPr>
            <w:tcW w:w="1267"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24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2</w:t>
            </w:r>
          </w:p>
        </w:tc>
        <w:tc>
          <w:tcPr>
            <w:tcW w:w="3344" w:type="dxa"/>
            <w:tcMar>
              <w:top w:w="50" w:type="dxa"/>
              <w:left w:w="100" w:type="dxa"/>
            </w:tcMar>
            <w:vAlign w:val="center"/>
          </w:tcPr>
          <w:p w:rsidR="00EC098A" w:rsidRPr="00EC098A" w:rsidRDefault="00EC098A" w:rsidP="000439F2">
            <w:pPr>
              <w:spacing w:after="0"/>
              <w:ind w:left="135"/>
              <w:rPr>
                <w:lang w:val="ru-RU"/>
              </w:rPr>
            </w:pPr>
            <w:r w:rsidRPr="00EC098A">
              <w:rPr>
                <w:rFonts w:ascii="Times New Roman" w:hAnsi="Times New Roman"/>
                <w:color w:val="000000"/>
                <w:sz w:val="24"/>
                <w:lang w:val="ru-RU"/>
              </w:rPr>
              <w:t>Функции и графики. Степенная функция с целым показателем</w:t>
            </w:r>
          </w:p>
        </w:tc>
        <w:tc>
          <w:tcPr>
            <w:tcW w:w="1267" w:type="dxa"/>
            <w:tcMar>
              <w:top w:w="50" w:type="dxa"/>
              <w:left w:w="100" w:type="dxa"/>
            </w:tcMar>
            <w:vAlign w:val="center"/>
          </w:tcPr>
          <w:p w:rsidR="00EC098A" w:rsidRDefault="00EC098A" w:rsidP="000439F2">
            <w:pPr>
              <w:spacing w:after="0"/>
              <w:ind w:left="135"/>
              <w:jc w:val="center"/>
            </w:pPr>
            <w:r w:rsidRPr="00EC098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3</w:t>
            </w:r>
          </w:p>
        </w:tc>
        <w:tc>
          <w:tcPr>
            <w:tcW w:w="3344" w:type="dxa"/>
            <w:tcMar>
              <w:top w:w="50" w:type="dxa"/>
              <w:left w:w="100" w:type="dxa"/>
            </w:tcMar>
            <w:vAlign w:val="center"/>
          </w:tcPr>
          <w:p w:rsidR="00EC098A" w:rsidRDefault="00EC098A" w:rsidP="000439F2">
            <w:pPr>
              <w:spacing w:after="0"/>
              <w:ind w:left="135"/>
            </w:pPr>
            <w:r w:rsidRPr="00EC098A">
              <w:rPr>
                <w:rFonts w:ascii="Times New Roman" w:hAnsi="Times New Roman"/>
                <w:color w:val="000000"/>
                <w:sz w:val="24"/>
                <w:lang w:val="ru-RU"/>
              </w:rPr>
              <w:t xml:space="preserve">Арифметический корень </w:t>
            </w:r>
            <w:r>
              <w:rPr>
                <w:rFonts w:ascii="Times New Roman" w:hAnsi="Times New Roman"/>
                <w:color w:val="000000"/>
                <w:sz w:val="24"/>
              </w:rPr>
              <w:t>n</w:t>
            </w:r>
            <w:r w:rsidRPr="00EC098A">
              <w:rPr>
                <w:rFonts w:ascii="Times New Roman" w:hAnsi="Times New Roman"/>
                <w:color w:val="000000"/>
                <w:sz w:val="24"/>
                <w:lang w:val="ru-RU"/>
              </w:rPr>
              <w:t xml:space="preserve">-ой степени. </w:t>
            </w: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1267"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15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4</w:t>
            </w:r>
          </w:p>
        </w:tc>
        <w:tc>
          <w:tcPr>
            <w:tcW w:w="3344"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Показательная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1267"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10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5</w:t>
            </w:r>
          </w:p>
        </w:tc>
        <w:tc>
          <w:tcPr>
            <w:tcW w:w="3344"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Логарифмическая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1267"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18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6</w:t>
            </w:r>
          </w:p>
        </w:tc>
        <w:tc>
          <w:tcPr>
            <w:tcW w:w="3344"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уравнения</w:t>
            </w:r>
            <w:proofErr w:type="spellEnd"/>
          </w:p>
        </w:tc>
        <w:tc>
          <w:tcPr>
            <w:tcW w:w="1267"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22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7</w:t>
            </w:r>
          </w:p>
        </w:tc>
        <w:tc>
          <w:tcPr>
            <w:tcW w:w="3344"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прогрессии</w:t>
            </w:r>
            <w:proofErr w:type="spellEnd"/>
          </w:p>
        </w:tc>
        <w:tc>
          <w:tcPr>
            <w:tcW w:w="1267"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10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8</w:t>
            </w:r>
          </w:p>
        </w:tc>
        <w:tc>
          <w:tcPr>
            <w:tcW w:w="3344"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Непрерывные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Производная</w:t>
            </w:r>
            <w:proofErr w:type="spellEnd"/>
          </w:p>
        </w:tc>
        <w:tc>
          <w:tcPr>
            <w:tcW w:w="1267"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20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9</w:t>
            </w:r>
          </w:p>
        </w:tc>
        <w:tc>
          <w:tcPr>
            <w:tcW w:w="3344"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267"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5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2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0" w:type="auto"/>
            <w:gridSpan w:val="2"/>
            <w:tcMar>
              <w:top w:w="50" w:type="dxa"/>
              <w:left w:w="100" w:type="dxa"/>
            </w:tcMar>
            <w:vAlign w:val="center"/>
          </w:tcPr>
          <w:p w:rsidR="00EC098A" w:rsidRPr="00EC098A" w:rsidRDefault="00EC098A" w:rsidP="000439F2">
            <w:pPr>
              <w:spacing w:after="0"/>
              <w:ind w:left="135"/>
              <w:rPr>
                <w:lang w:val="ru-RU"/>
              </w:rPr>
            </w:pPr>
            <w:r w:rsidRPr="00EC098A">
              <w:rPr>
                <w:rFonts w:ascii="Times New Roman" w:hAnsi="Times New Roman"/>
                <w:color w:val="000000"/>
                <w:sz w:val="24"/>
                <w:lang w:val="ru-RU"/>
              </w:rPr>
              <w:t>ОБЩЕЕ КОЛИЧЕСТВО ЧАСОВ ПО ПРОГРАММЕ</w:t>
            </w:r>
          </w:p>
        </w:tc>
        <w:tc>
          <w:tcPr>
            <w:tcW w:w="1991" w:type="dxa"/>
            <w:tcMar>
              <w:top w:w="50" w:type="dxa"/>
              <w:left w:w="100" w:type="dxa"/>
            </w:tcMar>
            <w:vAlign w:val="center"/>
          </w:tcPr>
          <w:p w:rsidR="00EC098A" w:rsidRDefault="00EC098A" w:rsidP="000439F2">
            <w:pPr>
              <w:spacing w:after="0"/>
              <w:ind w:left="135"/>
              <w:jc w:val="center"/>
            </w:pPr>
            <w:r w:rsidRPr="00EC098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10 </w:t>
            </w:r>
          </w:p>
        </w:tc>
        <w:tc>
          <w:tcPr>
            <w:tcW w:w="3455" w:type="dxa"/>
            <w:tcMar>
              <w:top w:w="50" w:type="dxa"/>
              <w:left w:w="100" w:type="dxa"/>
            </w:tcMar>
            <w:vAlign w:val="center"/>
          </w:tcPr>
          <w:p w:rsidR="00EC098A" w:rsidRDefault="00EC098A" w:rsidP="000439F2"/>
        </w:tc>
      </w:tr>
    </w:tbl>
    <w:p w:rsidR="00EC098A" w:rsidRDefault="00EC098A" w:rsidP="00EC098A">
      <w:pPr>
        <w:sectPr w:rsidR="00EC098A">
          <w:pgSz w:w="16383" w:h="11906" w:orient="landscape"/>
          <w:pgMar w:top="1134" w:right="850" w:bottom="1134" w:left="1701" w:header="720" w:footer="720" w:gutter="0"/>
          <w:cols w:space="720"/>
        </w:sectPr>
      </w:pPr>
    </w:p>
    <w:p w:rsidR="00EC098A" w:rsidRDefault="00EC098A" w:rsidP="00EC098A">
      <w:pPr>
        <w:spacing w:after="0"/>
        <w:ind w:left="120"/>
      </w:pPr>
      <w:r>
        <w:rPr>
          <w:rFonts w:ascii="Times New Roman" w:hAnsi="Times New Roman"/>
          <w:b/>
          <w:color w:val="000000"/>
          <w:sz w:val="28"/>
        </w:rPr>
        <w:lastRenderedPageBreak/>
        <w:t xml:space="preserve"> 11 КЛАСС </w:t>
      </w:r>
    </w:p>
    <w:tbl>
      <w:tblPr>
        <w:tblW w:w="0" w:type="auto"/>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4677"/>
        <w:gridCol w:w="1985"/>
        <w:gridCol w:w="2124"/>
        <w:gridCol w:w="3544"/>
      </w:tblGrid>
      <w:tr w:rsidR="000439F2" w:rsidTr="00D35E40">
        <w:trPr>
          <w:trHeight w:val="144"/>
          <w:tblCellSpacing w:w="20" w:type="nil"/>
        </w:trPr>
        <w:tc>
          <w:tcPr>
            <w:tcW w:w="993" w:type="dxa"/>
            <w:vMerge w:val="restart"/>
            <w:tcMar>
              <w:top w:w="50" w:type="dxa"/>
              <w:left w:w="100" w:type="dxa"/>
            </w:tcMar>
            <w:vAlign w:val="center"/>
          </w:tcPr>
          <w:p w:rsidR="00EC098A" w:rsidRDefault="00EC098A" w:rsidP="000439F2">
            <w:pPr>
              <w:spacing w:after="0"/>
              <w:ind w:left="135"/>
            </w:pPr>
            <w:r>
              <w:rPr>
                <w:rFonts w:ascii="Times New Roman" w:hAnsi="Times New Roman"/>
                <w:b/>
                <w:color w:val="000000"/>
                <w:sz w:val="24"/>
              </w:rPr>
              <w:t xml:space="preserve">№ п/п </w:t>
            </w:r>
          </w:p>
          <w:p w:rsidR="00EC098A" w:rsidRDefault="00EC098A" w:rsidP="000439F2">
            <w:pPr>
              <w:spacing w:after="0"/>
              <w:ind w:left="135"/>
            </w:pPr>
          </w:p>
        </w:tc>
        <w:tc>
          <w:tcPr>
            <w:tcW w:w="4677" w:type="dxa"/>
            <w:vMerge w:val="restart"/>
            <w:tcMar>
              <w:top w:w="50" w:type="dxa"/>
              <w:left w:w="100" w:type="dxa"/>
            </w:tcMar>
            <w:vAlign w:val="center"/>
          </w:tcPr>
          <w:p w:rsidR="00EC098A" w:rsidRDefault="00EC098A" w:rsidP="000439F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C098A" w:rsidRDefault="00EC098A" w:rsidP="000439F2">
            <w:pPr>
              <w:spacing w:after="0"/>
              <w:ind w:left="135"/>
            </w:pPr>
          </w:p>
        </w:tc>
        <w:tc>
          <w:tcPr>
            <w:tcW w:w="4109" w:type="dxa"/>
            <w:gridSpan w:val="2"/>
            <w:tcMar>
              <w:top w:w="50" w:type="dxa"/>
              <w:left w:w="100" w:type="dxa"/>
            </w:tcMar>
            <w:vAlign w:val="center"/>
          </w:tcPr>
          <w:p w:rsidR="00EC098A" w:rsidRDefault="00EC098A" w:rsidP="000439F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44" w:type="dxa"/>
            <w:vMerge w:val="restart"/>
            <w:tcMar>
              <w:top w:w="50" w:type="dxa"/>
              <w:left w:w="100" w:type="dxa"/>
            </w:tcMar>
            <w:vAlign w:val="center"/>
          </w:tcPr>
          <w:p w:rsidR="00EC098A" w:rsidRDefault="00EC098A" w:rsidP="000439F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C098A" w:rsidRDefault="00EC098A" w:rsidP="000439F2">
            <w:pPr>
              <w:spacing w:after="0"/>
              <w:ind w:left="135"/>
            </w:pPr>
          </w:p>
        </w:tc>
      </w:tr>
      <w:tr w:rsidR="000439F2" w:rsidTr="00D35E40">
        <w:trPr>
          <w:trHeight w:val="144"/>
          <w:tblCellSpacing w:w="20" w:type="nil"/>
        </w:trPr>
        <w:tc>
          <w:tcPr>
            <w:tcW w:w="993" w:type="dxa"/>
            <w:vMerge/>
            <w:tcBorders>
              <w:top w:val="nil"/>
            </w:tcBorders>
            <w:tcMar>
              <w:top w:w="50" w:type="dxa"/>
              <w:left w:w="100" w:type="dxa"/>
            </w:tcMar>
          </w:tcPr>
          <w:p w:rsidR="00EC098A" w:rsidRDefault="00EC098A" w:rsidP="000439F2"/>
        </w:tc>
        <w:tc>
          <w:tcPr>
            <w:tcW w:w="4677" w:type="dxa"/>
            <w:vMerge/>
            <w:tcBorders>
              <w:top w:val="nil"/>
            </w:tcBorders>
            <w:tcMar>
              <w:top w:w="50" w:type="dxa"/>
              <w:left w:w="100" w:type="dxa"/>
            </w:tcMar>
          </w:tcPr>
          <w:p w:rsidR="00EC098A" w:rsidRDefault="00EC098A" w:rsidP="000439F2"/>
        </w:tc>
        <w:tc>
          <w:tcPr>
            <w:tcW w:w="1985" w:type="dxa"/>
            <w:tcMar>
              <w:top w:w="50" w:type="dxa"/>
              <w:left w:w="100" w:type="dxa"/>
            </w:tcMar>
            <w:vAlign w:val="center"/>
          </w:tcPr>
          <w:p w:rsidR="00EC098A" w:rsidRDefault="00EC098A" w:rsidP="000439F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C098A" w:rsidRDefault="00EC098A" w:rsidP="000439F2">
            <w:pPr>
              <w:spacing w:after="0"/>
              <w:ind w:left="135"/>
            </w:pPr>
          </w:p>
        </w:tc>
        <w:tc>
          <w:tcPr>
            <w:tcW w:w="2124" w:type="dxa"/>
            <w:tcMar>
              <w:top w:w="50" w:type="dxa"/>
              <w:left w:w="100" w:type="dxa"/>
            </w:tcMar>
            <w:vAlign w:val="center"/>
          </w:tcPr>
          <w:p w:rsidR="00EC098A" w:rsidRDefault="00EC098A" w:rsidP="000439F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C098A" w:rsidRDefault="00EC098A" w:rsidP="000439F2">
            <w:pPr>
              <w:spacing w:after="0"/>
              <w:ind w:left="135"/>
            </w:pPr>
          </w:p>
        </w:tc>
        <w:tc>
          <w:tcPr>
            <w:tcW w:w="3544" w:type="dxa"/>
            <w:vMerge/>
            <w:tcBorders>
              <w:top w:val="nil"/>
            </w:tcBorders>
            <w:tcMar>
              <w:top w:w="50" w:type="dxa"/>
              <w:left w:w="100" w:type="dxa"/>
            </w:tcMar>
          </w:tcPr>
          <w:p w:rsidR="00EC098A" w:rsidRDefault="00EC098A" w:rsidP="000439F2"/>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1</w:t>
            </w:r>
          </w:p>
        </w:tc>
        <w:tc>
          <w:tcPr>
            <w:tcW w:w="4677" w:type="dxa"/>
            <w:tcMar>
              <w:top w:w="50" w:type="dxa"/>
              <w:left w:w="100" w:type="dxa"/>
            </w:tcMar>
            <w:vAlign w:val="center"/>
          </w:tcPr>
          <w:p w:rsidR="00EC098A" w:rsidRPr="00EC098A" w:rsidRDefault="00EC098A" w:rsidP="000439F2">
            <w:pPr>
              <w:spacing w:after="0"/>
              <w:ind w:left="135"/>
              <w:rPr>
                <w:lang w:val="ru-RU"/>
              </w:rPr>
            </w:pPr>
            <w:r w:rsidRPr="00EC098A">
              <w:rPr>
                <w:rFonts w:ascii="Times New Roman" w:hAnsi="Times New Roman"/>
                <w:color w:val="000000"/>
                <w:sz w:val="24"/>
                <w:lang w:val="ru-RU"/>
              </w:rPr>
              <w:t>Исследование функций с помощью производной</w:t>
            </w:r>
          </w:p>
        </w:tc>
        <w:tc>
          <w:tcPr>
            <w:tcW w:w="1985" w:type="dxa"/>
            <w:tcMar>
              <w:top w:w="50" w:type="dxa"/>
              <w:left w:w="100" w:type="dxa"/>
            </w:tcMar>
            <w:vAlign w:val="center"/>
          </w:tcPr>
          <w:p w:rsidR="00EC098A" w:rsidRDefault="00EC098A" w:rsidP="000439F2">
            <w:pPr>
              <w:spacing w:after="0"/>
              <w:ind w:left="135"/>
              <w:jc w:val="center"/>
            </w:pPr>
            <w:r w:rsidRPr="00EC098A">
              <w:rPr>
                <w:rFonts w:ascii="Times New Roman" w:hAnsi="Times New Roman"/>
                <w:color w:val="000000"/>
                <w:sz w:val="24"/>
                <w:lang w:val="ru-RU"/>
              </w:rPr>
              <w:t xml:space="preserve"> </w:t>
            </w:r>
            <w:r>
              <w:rPr>
                <w:rFonts w:ascii="Times New Roman" w:hAnsi="Times New Roman"/>
                <w:color w:val="000000"/>
                <w:sz w:val="24"/>
              </w:rPr>
              <w:t xml:space="preserve">22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EC098A" w:rsidRDefault="00EC098A" w:rsidP="000439F2">
            <w:pPr>
              <w:spacing w:after="0"/>
              <w:ind w:left="135"/>
            </w:pPr>
          </w:p>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2</w:t>
            </w:r>
          </w:p>
        </w:tc>
        <w:tc>
          <w:tcPr>
            <w:tcW w:w="4677"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Первообразная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интеграл</w:t>
            </w:r>
            <w:proofErr w:type="spellEnd"/>
          </w:p>
        </w:tc>
        <w:tc>
          <w:tcPr>
            <w:tcW w:w="198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12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EC098A" w:rsidRDefault="00EC098A" w:rsidP="000439F2">
            <w:pPr>
              <w:spacing w:after="0"/>
              <w:ind w:left="135"/>
            </w:pPr>
          </w:p>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3</w:t>
            </w:r>
          </w:p>
        </w:tc>
        <w:tc>
          <w:tcPr>
            <w:tcW w:w="4677" w:type="dxa"/>
            <w:tcMar>
              <w:top w:w="50" w:type="dxa"/>
              <w:left w:w="100" w:type="dxa"/>
            </w:tcMar>
            <w:vAlign w:val="center"/>
          </w:tcPr>
          <w:p w:rsidR="00EC098A" w:rsidRPr="00EC098A" w:rsidRDefault="00EC098A" w:rsidP="000439F2">
            <w:pPr>
              <w:spacing w:after="0"/>
              <w:ind w:left="135"/>
              <w:rPr>
                <w:lang w:val="ru-RU"/>
              </w:rPr>
            </w:pPr>
            <w:r w:rsidRPr="00EC098A">
              <w:rPr>
                <w:rFonts w:ascii="Times New Roman" w:hAnsi="Times New Roman"/>
                <w:color w:val="000000"/>
                <w:sz w:val="24"/>
                <w:lang w:val="ru-RU"/>
              </w:rPr>
              <w:t>Графики тригонометрических функций. Тригонометрические неравенства</w:t>
            </w:r>
          </w:p>
        </w:tc>
        <w:tc>
          <w:tcPr>
            <w:tcW w:w="1985" w:type="dxa"/>
            <w:tcMar>
              <w:top w:w="50" w:type="dxa"/>
              <w:left w:w="100" w:type="dxa"/>
            </w:tcMar>
            <w:vAlign w:val="center"/>
          </w:tcPr>
          <w:p w:rsidR="00EC098A" w:rsidRDefault="00EC098A" w:rsidP="000439F2">
            <w:pPr>
              <w:spacing w:after="0"/>
              <w:ind w:left="135"/>
              <w:jc w:val="center"/>
            </w:pPr>
            <w:r w:rsidRPr="00EC098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EC098A" w:rsidRDefault="00EC098A" w:rsidP="000439F2">
            <w:pPr>
              <w:spacing w:after="0"/>
              <w:ind w:left="135"/>
            </w:pPr>
          </w:p>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4</w:t>
            </w:r>
          </w:p>
        </w:tc>
        <w:tc>
          <w:tcPr>
            <w:tcW w:w="4677" w:type="dxa"/>
            <w:tcMar>
              <w:top w:w="50" w:type="dxa"/>
              <w:left w:w="100" w:type="dxa"/>
            </w:tcMar>
            <w:vAlign w:val="center"/>
          </w:tcPr>
          <w:p w:rsidR="00EC098A" w:rsidRPr="00EC098A" w:rsidRDefault="00EC098A" w:rsidP="000439F2">
            <w:pPr>
              <w:spacing w:after="0"/>
              <w:ind w:left="135"/>
              <w:rPr>
                <w:lang w:val="ru-RU"/>
              </w:rPr>
            </w:pPr>
            <w:r w:rsidRPr="00EC098A">
              <w:rPr>
                <w:rFonts w:ascii="Times New Roman" w:hAnsi="Times New Roman"/>
                <w:color w:val="000000"/>
                <w:sz w:val="24"/>
                <w:lang w:val="ru-RU"/>
              </w:rPr>
              <w:t>Иррациональные, показательные и логарифмические неравенства</w:t>
            </w:r>
          </w:p>
        </w:tc>
        <w:tc>
          <w:tcPr>
            <w:tcW w:w="1985" w:type="dxa"/>
            <w:tcMar>
              <w:top w:w="50" w:type="dxa"/>
              <w:left w:w="100" w:type="dxa"/>
            </w:tcMar>
            <w:vAlign w:val="center"/>
          </w:tcPr>
          <w:p w:rsidR="00EC098A" w:rsidRDefault="00EC098A" w:rsidP="000439F2">
            <w:pPr>
              <w:spacing w:after="0"/>
              <w:ind w:left="135"/>
              <w:jc w:val="center"/>
            </w:pPr>
            <w:r w:rsidRPr="00EC098A">
              <w:rPr>
                <w:rFonts w:ascii="Times New Roman" w:hAnsi="Times New Roman"/>
                <w:color w:val="000000"/>
                <w:sz w:val="24"/>
                <w:lang w:val="ru-RU"/>
              </w:rPr>
              <w:t xml:space="preserve"> </w:t>
            </w:r>
            <w:r>
              <w:rPr>
                <w:rFonts w:ascii="Times New Roman" w:hAnsi="Times New Roman"/>
                <w:color w:val="000000"/>
                <w:sz w:val="24"/>
              </w:rPr>
              <w:t xml:space="preserve">24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EC098A" w:rsidRDefault="00EC098A" w:rsidP="000439F2">
            <w:pPr>
              <w:spacing w:after="0"/>
              <w:ind w:left="135"/>
            </w:pPr>
          </w:p>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5</w:t>
            </w:r>
          </w:p>
        </w:tc>
        <w:tc>
          <w:tcPr>
            <w:tcW w:w="4677"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Комплексные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c>
          <w:tcPr>
            <w:tcW w:w="198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10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EC098A" w:rsidRDefault="00EC098A" w:rsidP="000439F2">
            <w:pPr>
              <w:spacing w:after="0"/>
              <w:ind w:left="135"/>
            </w:pPr>
          </w:p>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6</w:t>
            </w:r>
          </w:p>
        </w:tc>
        <w:tc>
          <w:tcPr>
            <w:tcW w:w="4677"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Натуральные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целые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c>
          <w:tcPr>
            <w:tcW w:w="198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10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EC098A" w:rsidRDefault="00EC098A" w:rsidP="000439F2">
            <w:pPr>
              <w:spacing w:after="0"/>
              <w:ind w:left="135"/>
            </w:pPr>
          </w:p>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7</w:t>
            </w:r>
          </w:p>
        </w:tc>
        <w:tc>
          <w:tcPr>
            <w:tcW w:w="4677" w:type="dxa"/>
            <w:tcMar>
              <w:top w:w="50" w:type="dxa"/>
              <w:left w:w="100" w:type="dxa"/>
            </w:tcMar>
            <w:vAlign w:val="center"/>
          </w:tcPr>
          <w:p w:rsidR="00EC098A" w:rsidRPr="00EC098A" w:rsidRDefault="00EC098A" w:rsidP="000439F2">
            <w:pPr>
              <w:spacing w:after="0"/>
              <w:ind w:left="135"/>
              <w:rPr>
                <w:lang w:val="ru-RU"/>
              </w:rPr>
            </w:pPr>
            <w:r w:rsidRPr="00EC098A">
              <w:rPr>
                <w:rFonts w:ascii="Times New Roman" w:hAnsi="Times New Roman"/>
                <w:color w:val="000000"/>
                <w:sz w:val="24"/>
                <w:lang w:val="ru-RU"/>
              </w:rPr>
              <w:t>Системы рациональных, иррациональных показательных и логарифмических уравнений</w:t>
            </w:r>
          </w:p>
        </w:tc>
        <w:tc>
          <w:tcPr>
            <w:tcW w:w="1985" w:type="dxa"/>
            <w:tcMar>
              <w:top w:w="50" w:type="dxa"/>
              <w:left w:w="100" w:type="dxa"/>
            </w:tcMar>
            <w:vAlign w:val="center"/>
          </w:tcPr>
          <w:p w:rsidR="00EC098A" w:rsidRDefault="00EC098A" w:rsidP="000439F2">
            <w:pPr>
              <w:spacing w:after="0"/>
              <w:ind w:left="135"/>
              <w:jc w:val="center"/>
            </w:pPr>
            <w:r w:rsidRPr="00EC098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EC098A" w:rsidRDefault="00EC098A" w:rsidP="000439F2">
            <w:pPr>
              <w:spacing w:after="0"/>
              <w:ind w:left="135"/>
            </w:pPr>
          </w:p>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8</w:t>
            </w:r>
          </w:p>
        </w:tc>
        <w:tc>
          <w:tcPr>
            <w:tcW w:w="4677"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параметрами</w:t>
            </w:r>
            <w:proofErr w:type="spellEnd"/>
          </w:p>
        </w:tc>
        <w:tc>
          <w:tcPr>
            <w:tcW w:w="198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16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EC098A" w:rsidRDefault="00EC098A" w:rsidP="000439F2">
            <w:pPr>
              <w:spacing w:after="0"/>
              <w:ind w:left="135"/>
            </w:pPr>
          </w:p>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9</w:t>
            </w:r>
          </w:p>
        </w:tc>
        <w:tc>
          <w:tcPr>
            <w:tcW w:w="4677"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98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16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2 </w:t>
            </w:r>
          </w:p>
        </w:tc>
        <w:tc>
          <w:tcPr>
            <w:tcW w:w="3544" w:type="dxa"/>
            <w:tcMar>
              <w:top w:w="50" w:type="dxa"/>
              <w:left w:w="100" w:type="dxa"/>
            </w:tcMar>
            <w:vAlign w:val="center"/>
          </w:tcPr>
          <w:p w:rsidR="00EC098A" w:rsidRDefault="00EC098A" w:rsidP="000439F2">
            <w:pPr>
              <w:spacing w:after="0"/>
              <w:ind w:left="135"/>
            </w:pPr>
          </w:p>
        </w:tc>
      </w:tr>
      <w:tr w:rsidR="00EC098A" w:rsidTr="00D35E40">
        <w:trPr>
          <w:trHeight w:val="144"/>
          <w:tblCellSpacing w:w="20" w:type="nil"/>
        </w:trPr>
        <w:tc>
          <w:tcPr>
            <w:tcW w:w="5670" w:type="dxa"/>
            <w:gridSpan w:val="2"/>
            <w:tcMar>
              <w:top w:w="50" w:type="dxa"/>
              <w:left w:w="100" w:type="dxa"/>
            </w:tcMar>
            <w:vAlign w:val="center"/>
          </w:tcPr>
          <w:p w:rsidR="00EC098A" w:rsidRPr="00A01E13" w:rsidRDefault="00EC098A" w:rsidP="000439F2">
            <w:pPr>
              <w:spacing w:after="0"/>
              <w:ind w:left="135"/>
              <w:rPr>
                <w:lang w:val="ru-RU"/>
              </w:rPr>
            </w:pPr>
            <w:r w:rsidRPr="00A01E13">
              <w:rPr>
                <w:rFonts w:ascii="Times New Roman" w:hAnsi="Times New Roman"/>
                <w:color w:val="000000"/>
                <w:sz w:val="24"/>
                <w:lang w:val="ru-RU"/>
              </w:rPr>
              <w:t>ОБЩЕЕ КОЛИЧЕСТВО ЧАСОВ ПО ПРОГРАММЕ</w:t>
            </w:r>
          </w:p>
        </w:tc>
        <w:tc>
          <w:tcPr>
            <w:tcW w:w="1985" w:type="dxa"/>
            <w:tcMar>
              <w:top w:w="50" w:type="dxa"/>
              <w:left w:w="100" w:type="dxa"/>
            </w:tcMar>
            <w:vAlign w:val="center"/>
          </w:tcPr>
          <w:p w:rsidR="00EC098A" w:rsidRDefault="00EC098A" w:rsidP="000439F2">
            <w:pPr>
              <w:spacing w:after="0"/>
              <w:ind w:left="135"/>
              <w:jc w:val="center"/>
            </w:pPr>
            <w:r w:rsidRPr="00A01E1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10 </w:t>
            </w:r>
          </w:p>
        </w:tc>
        <w:tc>
          <w:tcPr>
            <w:tcW w:w="3544" w:type="dxa"/>
            <w:tcMar>
              <w:top w:w="50" w:type="dxa"/>
              <w:left w:w="100" w:type="dxa"/>
            </w:tcMar>
            <w:vAlign w:val="center"/>
          </w:tcPr>
          <w:p w:rsidR="00EC098A" w:rsidRDefault="00EC098A" w:rsidP="000439F2"/>
        </w:tc>
      </w:tr>
    </w:tbl>
    <w:p w:rsidR="000439F2" w:rsidRDefault="000439F2">
      <w:pPr>
        <w:sectPr w:rsidR="000439F2" w:rsidSect="000439F2">
          <w:pgSz w:w="16383" w:h="11906" w:orient="landscape"/>
          <w:pgMar w:top="851" w:right="1134" w:bottom="1701" w:left="1134" w:header="720" w:footer="720" w:gutter="0"/>
          <w:cols w:space="720"/>
        </w:sectPr>
      </w:pPr>
    </w:p>
    <w:p w:rsidR="000439F2" w:rsidRPr="000439F2" w:rsidRDefault="000439F2" w:rsidP="00E42184">
      <w:pPr>
        <w:spacing w:after="0" w:line="264" w:lineRule="auto"/>
        <w:jc w:val="both"/>
        <w:rPr>
          <w:lang w:val="ru-RU"/>
        </w:rPr>
      </w:pPr>
      <w:bookmarkStart w:id="4" w:name="block-12324610"/>
      <w:r w:rsidRPr="000439F2">
        <w:rPr>
          <w:rFonts w:ascii="Times New Roman" w:hAnsi="Times New Roman"/>
          <w:b/>
          <w:color w:val="000000"/>
          <w:sz w:val="28"/>
          <w:lang w:val="ru-RU"/>
        </w:rPr>
        <w:lastRenderedPageBreak/>
        <w:t>ПОЯСНИТЕЛЬНАЯ ЗАПИСКА</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Цель освоения программы учебного курса «Геометрия» на углублённом уровне – развитие </w:t>
      </w:r>
      <w:proofErr w:type="gramStart"/>
      <w:r w:rsidRPr="000439F2">
        <w:rPr>
          <w:rFonts w:ascii="Times New Roman" w:hAnsi="Times New Roman"/>
          <w:color w:val="000000"/>
          <w:sz w:val="28"/>
          <w:lang w:val="ru-RU"/>
        </w:rPr>
        <w:t>индивидуальных способностей</w:t>
      </w:r>
      <w:proofErr w:type="gramEnd"/>
      <w:r w:rsidRPr="000439F2">
        <w:rPr>
          <w:rFonts w:ascii="Times New Roman" w:hAnsi="Times New Roman"/>
          <w:color w:val="000000"/>
          <w:sz w:val="28"/>
          <w:lang w:val="ru-RU"/>
        </w:rPr>
        <w:t xml:space="preserve">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0439F2">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Переход к изучению геометрии на углублённом уровне позволяет:</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w:t>
      </w:r>
      <w:bookmarkStart w:id="5" w:name="04eb6aa7-7a2b-4c78-a285-c233698ad3f6"/>
      <w:r w:rsidRPr="000439F2">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5"/>
      <w:r w:rsidRPr="000439F2">
        <w:rPr>
          <w:rFonts w:ascii="Times New Roman" w:hAnsi="Times New Roman"/>
          <w:color w:val="000000"/>
          <w:sz w:val="28"/>
          <w:lang w:val="ru-RU"/>
        </w:rPr>
        <w:t>‌‌</w:t>
      </w:r>
    </w:p>
    <w:p w:rsidR="000439F2" w:rsidRPr="000439F2" w:rsidRDefault="000439F2" w:rsidP="000439F2">
      <w:pPr>
        <w:rPr>
          <w:lang w:val="ru-RU"/>
        </w:rPr>
        <w:sectPr w:rsidR="000439F2" w:rsidRPr="000439F2">
          <w:pgSz w:w="11906" w:h="16383"/>
          <w:pgMar w:top="1134" w:right="850" w:bottom="1134" w:left="1701" w:header="720" w:footer="720" w:gutter="0"/>
          <w:cols w:space="720"/>
        </w:sectPr>
      </w:pPr>
    </w:p>
    <w:p w:rsidR="000439F2" w:rsidRPr="000439F2" w:rsidRDefault="000439F2" w:rsidP="000439F2">
      <w:pPr>
        <w:spacing w:after="0" w:line="264" w:lineRule="auto"/>
        <w:ind w:left="120"/>
        <w:jc w:val="both"/>
        <w:rPr>
          <w:lang w:val="ru-RU"/>
        </w:rPr>
      </w:pPr>
      <w:bookmarkStart w:id="6" w:name="block-12324611"/>
      <w:bookmarkEnd w:id="4"/>
      <w:r w:rsidRPr="000439F2">
        <w:rPr>
          <w:rFonts w:ascii="Times New Roman" w:hAnsi="Times New Roman"/>
          <w:b/>
          <w:color w:val="000000"/>
          <w:sz w:val="28"/>
          <w:lang w:val="ru-RU"/>
        </w:rPr>
        <w:lastRenderedPageBreak/>
        <w:t>СОДЕРЖАНИЕ ОБУЧЕНИЯ</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left="120"/>
        <w:jc w:val="both"/>
        <w:rPr>
          <w:lang w:val="ru-RU"/>
        </w:rPr>
      </w:pPr>
      <w:r w:rsidRPr="000439F2">
        <w:rPr>
          <w:rFonts w:ascii="Times New Roman" w:hAnsi="Times New Roman"/>
          <w:b/>
          <w:color w:val="000000"/>
          <w:sz w:val="28"/>
          <w:lang w:val="ru-RU"/>
        </w:rPr>
        <w:t>10 КЛАСС</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Прямые и плоскости в пространстве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0439F2">
        <w:rPr>
          <w:rFonts w:ascii="Times New Roman" w:hAnsi="Times New Roman"/>
          <w:color w:val="000000"/>
          <w:sz w:val="28"/>
          <w:lang w:val="ru-RU"/>
        </w:rPr>
        <w:t>сонаправленными</w:t>
      </w:r>
      <w:proofErr w:type="spellEnd"/>
      <w:r w:rsidRPr="000439F2">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Многогранники</w:t>
      </w:r>
    </w:p>
    <w:p w:rsidR="000439F2" w:rsidRPr="000439F2" w:rsidRDefault="000439F2" w:rsidP="000439F2">
      <w:pPr>
        <w:spacing w:after="0" w:line="264" w:lineRule="auto"/>
        <w:ind w:firstLine="600"/>
        <w:jc w:val="both"/>
      </w:pPr>
      <w:r w:rsidRPr="000439F2">
        <w:rPr>
          <w:rFonts w:ascii="Times New Roman" w:hAnsi="Times New Roman"/>
          <w:color w:val="000000"/>
          <w:sz w:val="28"/>
          <w:lang w:val="ru-RU"/>
        </w:rPr>
        <w:t xml:space="preserve">Виды многогранников, развёртка многогранника. Призма: </w:t>
      </w:r>
      <w:r w:rsidRPr="000439F2">
        <w:rPr>
          <w:rFonts w:ascii="Times New Roman" w:hAnsi="Times New Roman"/>
          <w:color w:val="000000"/>
          <w:sz w:val="28"/>
        </w:rPr>
        <w:t>n</w:t>
      </w:r>
      <w:r w:rsidRPr="000439F2">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sidRPr="000439F2">
        <w:rPr>
          <w:rFonts w:ascii="Times New Roman" w:hAnsi="Times New Roman"/>
          <w:color w:val="000000"/>
          <w:sz w:val="28"/>
        </w:rPr>
        <w:t>n</w:t>
      </w:r>
      <w:r w:rsidRPr="000439F2">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w:t>
      </w:r>
      <w:r w:rsidRPr="000439F2">
        <w:rPr>
          <w:rFonts w:ascii="Times New Roman" w:hAnsi="Times New Roman"/>
          <w:color w:val="000000"/>
          <w:sz w:val="28"/>
          <w:lang w:val="ru-RU"/>
        </w:rPr>
        <w:lastRenderedPageBreak/>
        <w:t xml:space="preserve">правильная треугольная пирамида и правильный тетраэдр, куб. </w:t>
      </w:r>
      <w:proofErr w:type="spellStart"/>
      <w:r w:rsidRPr="000439F2">
        <w:rPr>
          <w:rFonts w:ascii="Times New Roman" w:hAnsi="Times New Roman"/>
          <w:color w:val="000000"/>
          <w:sz w:val="28"/>
        </w:rPr>
        <w:t>Представление</w:t>
      </w:r>
      <w:proofErr w:type="spellEnd"/>
      <w:r w:rsidRPr="000439F2">
        <w:rPr>
          <w:rFonts w:ascii="Times New Roman" w:hAnsi="Times New Roman"/>
          <w:color w:val="000000"/>
          <w:sz w:val="28"/>
        </w:rPr>
        <w:t xml:space="preserve"> о </w:t>
      </w:r>
      <w:proofErr w:type="spellStart"/>
      <w:r w:rsidRPr="000439F2">
        <w:rPr>
          <w:rFonts w:ascii="Times New Roman" w:hAnsi="Times New Roman"/>
          <w:color w:val="000000"/>
          <w:sz w:val="28"/>
        </w:rPr>
        <w:t>правильных</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многогранниках</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октаэдр</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додекаэдр</w:t>
      </w:r>
      <w:proofErr w:type="spellEnd"/>
      <w:r w:rsidRPr="000439F2">
        <w:rPr>
          <w:rFonts w:ascii="Times New Roman" w:hAnsi="Times New Roman"/>
          <w:color w:val="000000"/>
          <w:sz w:val="28"/>
        </w:rPr>
        <w:t xml:space="preserve"> и </w:t>
      </w:r>
      <w:proofErr w:type="spellStart"/>
      <w:r w:rsidRPr="000439F2">
        <w:rPr>
          <w:rFonts w:ascii="Times New Roman" w:hAnsi="Times New Roman"/>
          <w:color w:val="000000"/>
          <w:sz w:val="28"/>
        </w:rPr>
        <w:t>икосаэдр</w:t>
      </w:r>
      <w:proofErr w:type="spellEnd"/>
      <w:r w:rsidRPr="000439F2">
        <w:rPr>
          <w:rFonts w:ascii="Times New Roman" w:hAnsi="Times New Roman"/>
          <w:color w:val="000000"/>
          <w:sz w:val="28"/>
        </w:rPr>
        <w:t xml:space="preserve">. </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Векторы и координаты в пространстве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0439F2">
        <w:rPr>
          <w:rFonts w:ascii="Times New Roman" w:hAnsi="Times New Roman"/>
          <w:color w:val="000000"/>
          <w:sz w:val="28"/>
          <w:lang w:val="ru-RU"/>
        </w:rPr>
        <w:t>сонаправленные</w:t>
      </w:r>
      <w:proofErr w:type="spellEnd"/>
      <w:r w:rsidRPr="000439F2">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0439F2">
        <w:rPr>
          <w:rFonts w:ascii="Times New Roman" w:hAnsi="Times New Roman"/>
          <w:color w:val="000000"/>
          <w:sz w:val="28"/>
          <w:lang w:val="ru-RU"/>
        </w:rPr>
        <w:t>компланарности</w:t>
      </w:r>
      <w:proofErr w:type="spellEnd"/>
      <w:r w:rsidRPr="000439F2">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0439F2" w:rsidRPr="000439F2" w:rsidRDefault="000439F2" w:rsidP="000439F2">
      <w:pPr>
        <w:spacing w:after="0" w:line="264" w:lineRule="auto"/>
        <w:ind w:left="120"/>
        <w:jc w:val="both"/>
        <w:rPr>
          <w:lang w:val="ru-RU"/>
        </w:rPr>
      </w:pPr>
      <w:r w:rsidRPr="000439F2">
        <w:rPr>
          <w:rFonts w:ascii="Times New Roman" w:hAnsi="Times New Roman"/>
          <w:b/>
          <w:color w:val="000000"/>
          <w:sz w:val="28"/>
          <w:lang w:val="ru-RU"/>
        </w:rPr>
        <w:t>11 КЛАСС</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Тела вращения</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lastRenderedPageBreak/>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Векторы и координаты в пространстве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Движения в пространстве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0439F2" w:rsidRPr="000439F2" w:rsidRDefault="000439F2" w:rsidP="000439F2">
      <w:pPr>
        <w:rPr>
          <w:lang w:val="ru-RU"/>
        </w:rPr>
        <w:sectPr w:rsidR="000439F2" w:rsidRPr="000439F2">
          <w:pgSz w:w="11906" w:h="16383"/>
          <w:pgMar w:top="1134" w:right="850" w:bottom="1134" w:left="1701" w:header="720" w:footer="720" w:gutter="0"/>
          <w:cols w:space="720"/>
        </w:sectPr>
      </w:pPr>
    </w:p>
    <w:p w:rsidR="000439F2" w:rsidRPr="000439F2" w:rsidRDefault="000439F2" w:rsidP="000439F2">
      <w:pPr>
        <w:spacing w:after="0" w:line="264" w:lineRule="auto"/>
        <w:ind w:left="120"/>
        <w:jc w:val="both"/>
        <w:rPr>
          <w:lang w:val="ru-RU"/>
        </w:rPr>
      </w:pPr>
      <w:bookmarkStart w:id="7" w:name="block-12324614"/>
      <w:bookmarkEnd w:id="6"/>
      <w:r w:rsidRPr="000439F2">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left="120"/>
        <w:jc w:val="both"/>
        <w:rPr>
          <w:lang w:val="ru-RU"/>
        </w:rPr>
      </w:pPr>
      <w:r w:rsidRPr="000439F2">
        <w:rPr>
          <w:rFonts w:ascii="Times New Roman" w:hAnsi="Times New Roman"/>
          <w:b/>
          <w:color w:val="000000"/>
          <w:sz w:val="28"/>
          <w:lang w:val="ru-RU"/>
        </w:rPr>
        <w:t>ЛИЧНОСТНЫЕ РЕЗУЛЬТАТЫ</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1) гражданское воспитание:</w:t>
      </w:r>
    </w:p>
    <w:p w:rsidR="000439F2" w:rsidRPr="000439F2" w:rsidRDefault="000439F2" w:rsidP="000439F2">
      <w:pPr>
        <w:spacing w:after="0" w:line="264" w:lineRule="auto"/>
        <w:ind w:firstLine="600"/>
        <w:jc w:val="both"/>
        <w:rPr>
          <w:lang w:val="ru-RU"/>
        </w:rPr>
      </w:pPr>
      <w:proofErr w:type="spellStart"/>
      <w:r w:rsidRPr="000439F2">
        <w:rPr>
          <w:rFonts w:ascii="Times New Roman" w:hAnsi="Times New Roman"/>
          <w:color w:val="000000"/>
          <w:sz w:val="28"/>
          <w:lang w:val="ru-RU"/>
        </w:rPr>
        <w:t>сформированность</w:t>
      </w:r>
      <w:proofErr w:type="spellEnd"/>
      <w:r w:rsidRPr="000439F2">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2) патриотическое воспитание:</w:t>
      </w:r>
    </w:p>
    <w:p w:rsidR="000439F2" w:rsidRPr="000439F2" w:rsidRDefault="000439F2" w:rsidP="000439F2">
      <w:pPr>
        <w:spacing w:after="0" w:line="264" w:lineRule="auto"/>
        <w:ind w:firstLine="600"/>
        <w:jc w:val="both"/>
        <w:rPr>
          <w:lang w:val="ru-RU"/>
        </w:rPr>
      </w:pPr>
      <w:proofErr w:type="spellStart"/>
      <w:r w:rsidRPr="000439F2">
        <w:rPr>
          <w:rFonts w:ascii="Times New Roman" w:hAnsi="Times New Roman"/>
          <w:color w:val="000000"/>
          <w:sz w:val="28"/>
          <w:lang w:val="ru-RU"/>
        </w:rPr>
        <w:t>сформированность</w:t>
      </w:r>
      <w:proofErr w:type="spellEnd"/>
      <w:r w:rsidRPr="000439F2">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3) духовно-нравственное воспитание: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осознание духовных ценностей российского народа, </w:t>
      </w:r>
      <w:proofErr w:type="spellStart"/>
      <w:r w:rsidRPr="000439F2">
        <w:rPr>
          <w:rFonts w:ascii="Times New Roman" w:hAnsi="Times New Roman"/>
          <w:color w:val="000000"/>
          <w:sz w:val="28"/>
          <w:lang w:val="ru-RU"/>
        </w:rPr>
        <w:t>сформированность</w:t>
      </w:r>
      <w:proofErr w:type="spellEnd"/>
      <w:r w:rsidRPr="000439F2">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4) эстетическое воспитание: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5) физическое воспитание:</w:t>
      </w:r>
    </w:p>
    <w:p w:rsidR="000439F2" w:rsidRPr="000439F2" w:rsidRDefault="000439F2" w:rsidP="000439F2">
      <w:pPr>
        <w:spacing w:after="0" w:line="264" w:lineRule="auto"/>
        <w:ind w:firstLine="600"/>
        <w:jc w:val="both"/>
        <w:rPr>
          <w:lang w:val="ru-RU"/>
        </w:rPr>
      </w:pPr>
      <w:proofErr w:type="spellStart"/>
      <w:r w:rsidRPr="000439F2">
        <w:rPr>
          <w:rFonts w:ascii="Times New Roman" w:hAnsi="Times New Roman"/>
          <w:color w:val="000000"/>
          <w:sz w:val="28"/>
          <w:lang w:val="ru-RU"/>
        </w:rPr>
        <w:t>сформированность</w:t>
      </w:r>
      <w:proofErr w:type="spellEnd"/>
      <w:r w:rsidRPr="000439F2">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6) трудовое воспитание: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0439F2">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7) экологическое воспитание:</w:t>
      </w:r>
    </w:p>
    <w:p w:rsidR="000439F2" w:rsidRPr="000439F2" w:rsidRDefault="000439F2" w:rsidP="000439F2">
      <w:pPr>
        <w:spacing w:after="0" w:line="264" w:lineRule="auto"/>
        <w:ind w:firstLine="600"/>
        <w:jc w:val="both"/>
        <w:rPr>
          <w:lang w:val="ru-RU"/>
        </w:rPr>
      </w:pPr>
      <w:proofErr w:type="spellStart"/>
      <w:r w:rsidRPr="000439F2">
        <w:rPr>
          <w:rFonts w:ascii="Times New Roman" w:hAnsi="Times New Roman"/>
          <w:color w:val="000000"/>
          <w:sz w:val="28"/>
          <w:lang w:val="ru-RU"/>
        </w:rPr>
        <w:t>сформированность</w:t>
      </w:r>
      <w:proofErr w:type="spellEnd"/>
      <w:r w:rsidRPr="000439F2">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 xml:space="preserve">8) ценности научного познания: </w:t>
      </w:r>
    </w:p>
    <w:p w:rsidR="000439F2" w:rsidRPr="000439F2" w:rsidRDefault="000439F2" w:rsidP="000439F2">
      <w:pPr>
        <w:spacing w:after="0" w:line="264" w:lineRule="auto"/>
        <w:ind w:firstLine="600"/>
        <w:jc w:val="both"/>
        <w:rPr>
          <w:lang w:val="ru-RU"/>
        </w:rPr>
      </w:pPr>
      <w:proofErr w:type="spellStart"/>
      <w:r w:rsidRPr="000439F2">
        <w:rPr>
          <w:rFonts w:ascii="Times New Roman" w:hAnsi="Times New Roman"/>
          <w:color w:val="000000"/>
          <w:sz w:val="28"/>
          <w:lang w:val="ru-RU"/>
        </w:rPr>
        <w:t>сформированность</w:t>
      </w:r>
      <w:proofErr w:type="spellEnd"/>
      <w:r w:rsidRPr="000439F2">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left="120"/>
        <w:jc w:val="both"/>
        <w:rPr>
          <w:lang w:val="ru-RU"/>
        </w:rPr>
      </w:pPr>
      <w:r w:rsidRPr="000439F2">
        <w:rPr>
          <w:rFonts w:ascii="Times New Roman" w:hAnsi="Times New Roman"/>
          <w:b/>
          <w:color w:val="000000"/>
          <w:sz w:val="28"/>
          <w:lang w:val="ru-RU"/>
        </w:rPr>
        <w:t>МЕТАПРЕДМЕТНЫЕ РЕЗУЛЬТАТЫ</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left="120"/>
        <w:jc w:val="both"/>
        <w:rPr>
          <w:lang w:val="ru-RU"/>
        </w:rPr>
      </w:pPr>
      <w:r w:rsidRPr="000439F2">
        <w:rPr>
          <w:rFonts w:ascii="Times New Roman" w:hAnsi="Times New Roman"/>
          <w:b/>
          <w:color w:val="000000"/>
          <w:sz w:val="28"/>
          <w:lang w:val="ru-RU"/>
        </w:rPr>
        <w:t>Познавательные универсальные учебные действия</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Базовые логические действия:</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0439F2">
        <w:rPr>
          <w:rFonts w:ascii="Times New Roman" w:hAnsi="Times New Roman"/>
          <w:color w:val="000000"/>
          <w:sz w:val="28"/>
          <w:lang w:val="ru-RU"/>
        </w:rPr>
        <w:t>контрпримеры</w:t>
      </w:r>
      <w:proofErr w:type="spellEnd"/>
      <w:r w:rsidRPr="000439F2">
        <w:rPr>
          <w:rFonts w:ascii="Times New Roman" w:hAnsi="Times New Roman"/>
          <w:color w:val="000000"/>
          <w:sz w:val="28"/>
          <w:lang w:val="ru-RU"/>
        </w:rPr>
        <w:t>, обосновывать собственные суждения и выводы;</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Базовые исследовательские действия:</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Работа с информацией:</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оценивать надёжность информации по самостоятельно сформулированным критериям.</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left="120"/>
        <w:jc w:val="both"/>
        <w:rPr>
          <w:lang w:val="ru-RU"/>
        </w:rPr>
      </w:pPr>
      <w:r w:rsidRPr="000439F2">
        <w:rPr>
          <w:rFonts w:ascii="Times New Roman" w:hAnsi="Times New Roman"/>
          <w:b/>
          <w:color w:val="000000"/>
          <w:sz w:val="28"/>
          <w:lang w:val="ru-RU"/>
        </w:rPr>
        <w:t>Коммуникативные универсальные учебные действия</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Общение: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left="120"/>
        <w:jc w:val="both"/>
        <w:rPr>
          <w:lang w:val="ru-RU"/>
        </w:rPr>
      </w:pPr>
      <w:r w:rsidRPr="000439F2">
        <w:rPr>
          <w:rFonts w:ascii="Times New Roman" w:hAnsi="Times New Roman"/>
          <w:b/>
          <w:color w:val="000000"/>
          <w:sz w:val="28"/>
          <w:lang w:val="ru-RU"/>
        </w:rPr>
        <w:t>Регулятивные универсальные учебные действия</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Самоорганизация:</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Самоконтроль, эмоциональный интеллект:</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0439F2">
        <w:rPr>
          <w:rFonts w:ascii="Times New Roman" w:hAnsi="Times New Roman"/>
          <w:color w:val="000000"/>
          <w:sz w:val="28"/>
          <w:lang w:val="ru-RU"/>
        </w:rPr>
        <w:t>недостижения</w:t>
      </w:r>
      <w:proofErr w:type="spellEnd"/>
      <w:r w:rsidRPr="000439F2">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Совместная деятельность:</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left="120"/>
        <w:jc w:val="both"/>
        <w:rPr>
          <w:lang w:val="ru-RU"/>
        </w:rPr>
      </w:pPr>
      <w:r w:rsidRPr="000439F2">
        <w:rPr>
          <w:rFonts w:ascii="Times New Roman" w:hAnsi="Times New Roman"/>
          <w:b/>
          <w:color w:val="000000"/>
          <w:sz w:val="28"/>
          <w:lang w:val="ru-RU"/>
        </w:rPr>
        <w:t xml:space="preserve">ПРЕДМЕТНЫЕ РЕЗУЛЬТАТЫ </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К концу </w:t>
      </w:r>
      <w:r w:rsidRPr="000439F2">
        <w:rPr>
          <w:rFonts w:ascii="Times New Roman" w:hAnsi="Times New Roman"/>
          <w:b/>
          <w:color w:val="000000"/>
          <w:sz w:val="28"/>
          <w:lang w:val="ru-RU"/>
        </w:rPr>
        <w:t>10 класса</w:t>
      </w:r>
      <w:r w:rsidRPr="000439F2">
        <w:rPr>
          <w:rFonts w:ascii="Times New Roman" w:hAnsi="Times New Roman"/>
          <w:color w:val="000000"/>
          <w:sz w:val="28"/>
          <w:lang w:val="ru-RU"/>
        </w:rPr>
        <w:t xml:space="preserve"> обучающийся научится:</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свободно оперировать понятиями, связанными с многогранниками;</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классифицировать многогранники, выбирая основания для классификации;</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свободно оперировать понятиями, связанными с сечением многогранников плоскостью;</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0439F2" w:rsidRPr="000439F2" w:rsidRDefault="000439F2" w:rsidP="000439F2">
      <w:pPr>
        <w:numPr>
          <w:ilvl w:val="0"/>
          <w:numId w:val="1"/>
        </w:numPr>
        <w:spacing w:after="0" w:line="264" w:lineRule="auto"/>
        <w:jc w:val="both"/>
      </w:pPr>
      <w:proofErr w:type="spellStart"/>
      <w:r w:rsidRPr="000439F2">
        <w:rPr>
          <w:rFonts w:ascii="Times New Roman" w:hAnsi="Times New Roman"/>
          <w:color w:val="000000"/>
          <w:sz w:val="28"/>
        </w:rPr>
        <w:t>выполнять</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действия</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над</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векторами</w:t>
      </w:r>
      <w:proofErr w:type="spellEnd"/>
      <w:r w:rsidRPr="000439F2">
        <w:rPr>
          <w:rFonts w:ascii="Times New Roman" w:hAnsi="Times New Roman"/>
          <w:color w:val="000000"/>
          <w:sz w:val="28"/>
        </w:rPr>
        <w:t>;</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К концу </w:t>
      </w:r>
      <w:r w:rsidRPr="000439F2">
        <w:rPr>
          <w:rFonts w:ascii="Times New Roman" w:hAnsi="Times New Roman"/>
          <w:b/>
          <w:color w:val="000000"/>
          <w:sz w:val="28"/>
          <w:lang w:val="ru-RU"/>
        </w:rPr>
        <w:t>11 класса</w:t>
      </w:r>
      <w:r w:rsidRPr="000439F2">
        <w:rPr>
          <w:rFonts w:ascii="Times New Roman" w:hAnsi="Times New Roman"/>
          <w:color w:val="000000"/>
          <w:sz w:val="28"/>
          <w:lang w:val="ru-RU"/>
        </w:rPr>
        <w:t xml:space="preserve"> обучающийся научится:</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классифицировать взаимное расположение сферы и плоскости;</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вычислять соотношения между площадями поверхностей и объёмами подобных тел;</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свободно оперировать понятием вектор в пространстве;</w:t>
      </w:r>
    </w:p>
    <w:p w:rsidR="000439F2" w:rsidRPr="000439F2" w:rsidRDefault="000439F2" w:rsidP="000439F2">
      <w:pPr>
        <w:numPr>
          <w:ilvl w:val="0"/>
          <w:numId w:val="2"/>
        </w:numPr>
        <w:spacing w:after="0" w:line="264" w:lineRule="auto"/>
        <w:jc w:val="both"/>
      </w:pPr>
      <w:proofErr w:type="spellStart"/>
      <w:r w:rsidRPr="000439F2">
        <w:rPr>
          <w:rFonts w:ascii="Times New Roman" w:hAnsi="Times New Roman"/>
          <w:color w:val="000000"/>
          <w:sz w:val="28"/>
        </w:rPr>
        <w:t>выполнять</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операции</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над</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векторами</w:t>
      </w:r>
      <w:proofErr w:type="spellEnd"/>
      <w:r w:rsidRPr="000439F2">
        <w:rPr>
          <w:rFonts w:ascii="Times New Roman" w:hAnsi="Times New Roman"/>
          <w:color w:val="000000"/>
          <w:sz w:val="28"/>
        </w:rPr>
        <w:t>;</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задавать плоскость уравнением в декартовой системе координат;</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0439F2" w:rsidRPr="000439F2" w:rsidRDefault="000439F2" w:rsidP="000439F2">
      <w:pPr>
        <w:numPr>
          <w:ilvl w:val="0"/>
          <w:numId w:val="2"/>
        </w:numPr>
        <w:spacing w:after="0" w:line="264" w:lineRule="auto"/>
        <w:jc w:val="both"/>
      </w:pPr>
      <w:proofErr w:type="spellStart"/>
      <w:r w:rsidRPr="000439F2">
        <w:rPr>
          <w:rFonts w:ascii="Times New Roman" w:hAnsi="Times New Roman"/>
          <w:color w:val="000000"/>
          <w:sz w:val="28"/>
        </w:rPr>
        <w:lastRenderedPageBreak/>
        <w:t>доказывать</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геометрические</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утверждения</w:t>
      </w:r>
      <w:proofErr w:type="spellEnd"/>
      <w:r w:rsidRPr="000439F2">
        <w:rPr>
          <w:rFonts w:ascii="Times New Roman" w:hAnsi="Times New Roman"/>
          <w:color w:val="000000"/>
          <w:sz w:val="28"/>
        </w:rPr>
        <w:t>;</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0439F2" w:rsidRPr="000439F2" w:rsidRDefault="000439F2" w:rsidP="000439F2">
      <w:pPr>
        <w:rPr>
          <w:lang w:val="ru-RU"/>
        </w:rPr>
        <w:sectPr w:rsidR="000439F2" w:rsidRPr="000439F2">
          <w:pgSz w:w="11906" w:h="16383"/>
          <w:pgMar w:top="1134" w:right="850" w:bottom="1134" w:left="1701" w:header="720" w:footer="720" w:gutter="0"/>
          <w:cols w:space="720"/>
        </w:sectPr>
      </w:pPr>
    </w:p>
    <w:bookmarkEnd w:id="7"/>
    <w:p w:rsidR="000439F2" w:rsidRPr="000439F2" w:rsidRDefault="000439F2" w:rsidP="000439F2">
      <w:pPr>
        <w:spacing w:after="0"/>
        <w:ind w:left="120"/>
      </w:pPr>
      <w:r w:rsidRPr="000439F2">
        <w:rPr>
          <w:rFonts w:ascii="Times New Roman" w:hAnsi="Times New Roman"/>
          <w:b/>
          <w:color w:val="000000"/>
          <w:sz w:val="28"/>
          <w:lang w:val="ru-RU"/>
        </w:rPr>
        <w:lastRenderedPageBreak/>
        <w:t xml:space="preserve"> </w:t>
      </w:r>
      <w:r w:rsidRPr="000439F2">
        <w:rPr>
          <w:rFonts w:ascii="Times New Roman" w:hAnsi="Times New Roman"/>
          <w:b/>
          <w:color w:val="000000"/>
          <w:sz w:val="28"/>
        </w:rPr>
        <w:t xml:space="preserve">ТЕМАТИЧЕСКОЕ ПЛАНИРОВАНИЕ </w:t>
      </w:r>
    </w:p>
    <w:p w:rsidR="000439F2" w:rsidRPr="000439F2" w:rsidRDefault="000439F2" w:rsidP="000439F2">
      <w:pPr>
        <w:spacing w:after="0"/>
        <w:ind w:left="120"/>
      </w:pPr>
      <w:r w:rsidRPr="000439F2">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0439F2" w:rsidRPr="000439F2" w:rsidTr="000439F2">
        <w:trPr>
          <w:trHeight w:val="144"/>
          <w:tblCellSpacing w:w="20" w:type="nil"/>
        </w:trPr>
        <w:tc>
          <w:tcPr>
            <w:tcW w:w="446" w:type="dxa"/>
            <w:vMerge w:val="restart"/>
            <w:tcMar>
              <w:top w:w="50" w:type="dxa"/>
              <w:left w:w="100" w:type="dxa"/>
            </w:tcMar>
            <w:vAlign w:val="center"/>
          </w:tcPr>
          <w:p w:rsidR="000439F2" w:rsidRPr="000439F2" w:rsidRDefault="000439F2" w:rsidP="000439F2">
            <w:pPr>
              <w:spacing w:after="0"/>
              <w:ind w:left="135"/>
            </w:pPr>
            <w:r w:rsidRPr="000439F2">
              <w:rPr>
                <w:rFonts w:ascii="Times New Roman" w:hAnsi="Times New Roman"/>
                <w:b/>
                <w:color w:val="000000"/>
                <w:sz w:val="24"/>
              </w:rPr>
              <w:t xml:space="preserve">№ п/п </w:t>
            </w:r>
          </w:p>
          <w:p w:rsidR="000439F2" w:rsidRPr="000439F2" w:rsidRDefault="000439F2" w:rsidP="000439F2">
            <w:pPr>
              <w:spacing w:after="0"/>
              <w:ind w:left="135"/>
            </w:pPr>
          </w:p>
        </w:tc>
        <w:tc>
          <w:tcPr>
            <w:tcW w:w="3344" w:type="dxa"/>
            <w:vMerge w:val="restart"/>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Наименование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разделов</w:t>
            </w:r>
            <w:proofErr w:type="spellEnd"/>
            <w:r w:rsidRPr="000439F2">
              <w:rPr>
                <w:rFonts w:ascii="Times New Roman" w:hAnsi="Times New Roman"/>
                <w:b/>
                <w:color w:val="000000"/>
                <w:sz w:val="24"/>
              </w:rPr>
              <w:t xml:space="preserve"> и </w:t>
            </w:r>
            <w:proofErr w:type="spellStart"/>
            <w:r w:rsidRPr="000439F2">
              <w:rPr>
                <w:rFonts w:ascii="Times New Roman" w:hAnsi="Times New Roman"/>
                <w:b/>
                <w:color w:val="000000"/>
                <w:sz w:val="24"/>
              </w:rPr>
              <w:t>тем</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программы</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c>
          <w:tcPr>
            <w:tcW w:w="0" w:type="auto"/>
            <w:gridSpan w:val="3"/>
            <w:tcMar>
              <w:top w:w="50" w:type="dxa"/>
              <w:left w:w="100" w:type="dxa"/>
            </w:tcMar>
            <w:vAlign w:val="center"/>
          </w:tcPr>
          <w:p w:rsidR="000439F2" w:rsidRPr="000439F2" w:rsidRDefault="000439F2" w:rsidP="000439F2">
            <w:pPr>
              <w:spacing w:after="0"/>
            </w:pPr>
            <w:proofErr w:type="spellStart"/>
            <w:r w:rsidRPr="000439F2">
              <w:rPr>
                <w:rFonts w:ascii="Times New Roman" w:hAnsi="Times New Roman"/>
                <w:b/>
                <w:color w:val="000000"/>
                <w:sz w:val="24"/>
              </w:rPr>
              <w:t>Количество</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Электронные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цифровые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образовательные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ресурсы</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r>
      <w:tr w:rsidR="000439F2" w:rsidRPr="000439F2" w:rsidTr="000439F2">
        <w:trPr>
          <w:trHeight w:val="144"/>
          <w:tblCellSpacing w:w="20" w:type="nil"/>
        </w:trPr>
        <w:tc>
          <w:tcPr>
            <w:tcW w:w="0" w:type="auto"/>
            <w:vMerge/>
            <w:tcBorders>
              <w:top w:val="nil"/>
            </w:tcBorders>
            <w:tcMar>
              <w:top w:w="50" w:type="dxa"/>
              <w:left w:w="100" w:type="dxa"/>
            </w:tcMar>
          </w:tcPr>
          <w:p w:rsidR="000439F2" w:rsidRPr="000439F2" w:rsidRDefault="000439F2" w:rsidP="000439F2"/>
        </w:tc>
        <w:tc>
          <w:tcPr>
            <w:tcW w:w="0" w:type="auto"/>
            <w:vMerge/>
            <w:tcBorders>
              <w:top w:val="nil"/>
            </w:tcBorders>
            <w:tcMar>
              <w:top w:w="50" w:type="dxa"/>
              <w:left w:w="100" w:type="dxa"/>
            </w:tcMar>
          </w:tcPr>
          <w:p w:rsidR="000439F2" w:rsidRPr="000439F2" w:rsidRDefault="000439F2" w:rsidP="000439F2"/>
        </w:tc>
        <w:tc>
          <w:tcPr>
            <w:tcW w:w="949"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Всего</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c>
          <w:tcPr>
            <w:tcW w:w="1667"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Контрольные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работы</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c>
          <w:tcPr>
            <w:tcW w:w="1756"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Практические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работы</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c>
          <w:tcPr>
            <w:tcW w:w="0" w:type="auto"/>
            <w:vMerge/>
            <w:tcBorders>
              <w:top w:val="nil"/>
            </w:tcBorders>
            <w:tcMar>
              <w:top w:w="50" w:type="dxa"/>
              <w:left w:w="100" w:type="dxa"/>
            </w:tcMar>
          </w:tcPr>
          <w:p w:rsidR="000439F2" w:rsidRPr="000439F2" w:rsidRDefault="000439F2" w:rsidP="000439F2"/>
        </w:tc>
      </w:tr>
      <w:tr w:rsidR="000439F2" w:rsidRPr="000439F2" w:rsidTr="000439F2">
        <w:trPr>
          <w:trHeight w:val="144"/>
          <w:tblCellSpacing w:w="20" w:type="nil"/>
        </w:trPr>
        <w:tc>
          <w:tcPr>
            <w:tcW w:w="446"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1</w:t>
            </w:r>
          </w:p>
        </w:tc>
        <w:tc>
          <w:tcPr>
            <w:tcW w:w="3344"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color w:val="000000"/>
                <w:sz w:val="24"/>
              </w:rPr>
              <w:t>Введение</w:t>
            </w:r>
            <w:proofErr w:type="spellEnd"/>
            <w:r w:rsidRPr="000439F2">
              <w:rPr>
                <w:rFonts w:ascii="Times New Roman" w:hAnsi="Times New Roman"/>
                <w:color w:val="000000"/>
                <w:sz w:val="24"/>
              </w:rPr>
              <w:t xml:space="preserve"> в </w:t>
            </w:r>
            <w:proofErr w:type="spellStart"/>
            <w:r w:rsidRPr="000439F2">
              <w:rPr>
                <w:rFonts w:ascii="Times New Roman" w:hAnsi="Times New Roman"/>
                <w:color w:val="000000"/>
                <w:sz w:val="24"/>
              </w:rPr>
              <w:t>стереометрию</w:t>
            </w:r>
            <w:proofErr w:type="spellEnd"/>
          </w:p>
        </w:tc>
        <w:tc>
          <w:tcPr>
            <w:tcW w:w="949"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23 </w:t>
            </w:r>
          </w:p>
        </w:tc>
        <w:tc>
          <w:tcPr>
            <w:tcW w:w="1667"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756" w:type="dxa"/>
            <w:tcMar>
              <w:top w:w="50" w:type="dxa"/>
              <w:left w:w="100" w:type="dxa"/>
            </w:tcMar>
            <w:vAlign w:val="center"/>
          </w:tcPr>
          <w:p w:rsidR="000439F2" w:rsidRPr="000439F2" w:rsidRDefault="000439F2" w:rsidP="000439F2">
            <w:pPr>
              <w:spacing w:after="0"/>
              <w:ind w:left="135"/>
              <w:jc w:val="center"/>
            </w:pPr>
          </w:p>
        </w:tc>
        <w:tc>
          <w:tcPr>
            <w:tcW w:w="2568" w:type="dxa"/>
            <w:tcMar>
              <w:top w:w="50" w:type="dxa"/>
              <w:left w:w="100" w:type="dxa"/>
            </w:tcMar>
            <w:vAlign w:val="center"/>
          </w:tcPr>
          <w:p w:rsidR="000439F2" w:rsidRPr="000439F2" w:rsidRDefault="000439F2" w:rsidP="000439F2">
            <w:pPr>
              <w:spacing w:after="0"/>
              <w:ind w:left="135"/>
            </w:pPr>
          </w:p>
        </w:tc>
      </w:tr>
      <w:tr w:rsidR="000439F2" w:rsidRPr="000439F2" w:rsidTr="000439F2">
        <w:trPr>
          <w:trHeight w:val="144"/>
          <w:tblCellSpacing w:w="20" w:type="nil"/>
        </w:trPr>
        <w:tc>
          <w:tcPr>
            <w:tcW w:w="446"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2</w:t>
            </w:r>
          </w:p>
        </w:tc>
        <w:tc>
          <w:tcPr>
            <w:tcW w:w="3344" w:type="dxa"/>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6 </w:t>
            </w:r>
          </w:p>
        </w:tc>
        <w:tc>
          <w:tcPr>
            <w:tcW w:w="1667"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756" w:type="dxa"/>
            <w:tcMar>
              <w:top w:w="50" w:type="dxa"/>
              <w:left w:w="100" w:type="dxa"/>
            </w:tcMar>
            <w:vAlign w:val="center"/>
          </w:tcPr>
          <w:p w:rsidR="000439F2" w:rsidRPr="000439F2" w:rsidRDefault="000439F2" w:rsidP="000439F2">
            <w:pPr>
              <w:spacing w:after="0"/>
              <w:ind w:left="135"/>
              <w:jc w:val="center"/>
            </w:pPr>
          </w:p>
        </w:tc>
        <w:tc>
          <w:tcPr>
            <w:tcW w:w="2568" w:type="dxa"/>
            <w:tcMar>
              <w:top w:w="50" w:type="dxa"/>
              <w:left w:w="100" w:type="dxa"/>
            </w:tcMar>
            <w:vAlign w:val="center"/>
          </w:tcPr>
          <w:p w:rsidR="000439F2" w:rsidRPr="000439F2" w:rsidRDefault="000439F2" w:rsidP="000439F2">
            <w:pPr>
              <w:spacing w:after="0"/>
              <w:ind w:left="135"/>
            </w:pPr>
          </w:p>
        </w:tc>
      </w:tr>
      <w:tr w:rsidR="000439F2" w:rsidRPr="000439F2" w:rsidTr="000439F2">
        <w:trPr>
          <w:trHeight w:val="144"/>
          <w:tblCellSpacing w:w="20" w:type="nil"/>
        </w:trPr>
        <w:tc>
          <w:tcPr>
            <w:tcW w:w="446"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3</w:t>
            </w:r>
          </w:p>
        </w:tc>
        <w:tc>
          <w:tcPr>
            <w:tcW w:w="3344" w:type="dxa"/>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8 </w:t>
            </w:r>
          </w:p>
        </w:tc>
        <w:tc>
          <w:tcPr>
            <w:tcW w:w="1667" w:type="dxa"/>
            <w:tcMar>
              <w:top w:w="50" w:type="dxa"/>
              <w:left w:w="100" w:type="dxa"/>
            </w:tcMar>
            <w:vAlign w:val="center"/>
          </w:tcPr>
          <w:p w:rsidR="000439F2" w:rsidRPr="000439F2" w:rsidRDefault="000439F2" w:rsidP="000439F2">
            <w:pPr>
              <w:spacing w:after="0"/>
              <w:ind w:left="135"/>
              <w:jc w:val="center"/>
            </w:pPr>
          </w:p>
        </w:tc>
        <w:tc>
          <w:tcPr>
            <w:tcW w:w="1756" w:type="dxa"/>
            <w:tcMar>
              <w:top w:w="50" w:type="dxa"/>
              <w:left w:w="100" w:type="dxa"/>
            </w:tcMar>
            <w:vAlign w:val="center"/>
          </w:tcPr>
          <w:p w:rsidR="000439F2" w:rsidRPr="000439F2" w:rsidRDefault="000439F2" w:rsidP="000439F2">
            <w:pPr>
              <w:spacing w:after="0"/>
              <w:ind w:left="135"/>
              <w:jc w:val="center"/>
            </w:pPr>
          </w:p>
        </w:tc>
        <w:tc>
          <w:tcPr>
            <w:tcW w:w="2568" w:type="dxa"/>
            <w:tcMar>
              <w:top w:w="50" w:type="dxa"/>
              <w:left w:w="100" w:type="dxa"/>
            </w:tcMar>
            <w:vAlign w:val="center"/>
          </w:tcPr>
          <w:p w:rsidR="000439F2" w:rsidRPr="000439F2" w:rsidRDefault="000439F2" w:rsidP="000439F2">
            <w:pPr>
              <w:spacing w:after="0"/>
              <w:ind w:left="135"/>
            </w:pPr>
          </w:p>
        </w:tc>
      </w:tr>
      <w:tr w:rsidR="000439F2" w:rsidRPr="000439F2" w:rsidTr="000439F2">
        <w:trPr>
          <w:trHeight w:val="144"/>
          <w:tblCellSpacing w:w="20" w:type="nil"/>
        </w:trPr>
        <w:tc>
          <w:tcPr>
            <w:tcW w:w="446"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4</w:t>
            </w:r>
          </w:p>
        </w:tc>
        <w:tc>
          <w:tcPr>
            <w:tcW w:w="3344" w:type="dxa"/>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25 </w:t>
            </w:r>
          </w:p>
        </w:tc>
        <w:tc>
          <w:tcPr>
            <w:tcW w:w="1667" w:type="dxa"/>
            <w:tcMar>
              <w:top w:w="50" w:type="dxa"/>
              <w:left w:w="100" w:type="dxa"/>
            </w:tcMar>
            <w:vAlign w:val="center"/>
          </w:tcPr>
          <w:p w:rsidR="000439F2" w:rsidRPr="000439F2" w:rsidRDefault="000439F2" w:rsidP="000439F2">
            <w:pPr>
              <w:spacing w:after="0"/>
              <w:ind w:left="135"/>
              <w:jc w:val="center"/>
            </w:pPr>
          </w:p>
        </w:tc>
        <w:tc>
          <w:tcPr>
            <w:tcW w:w="1756" w:type="dxa"/>
            <w:tcMar>
              <w:top w:w="50" w:type="dxa"/>
              <w:left w:w="100" w:type="dxa"/>
            </w:tcMar>
            <w:vAlign w:val="center"/>
          </w:tcPr>
          <w:p w:rsidR="000439F2" w:rsidRPr="000439F2" w:rsidRDefault="000439F2" w:rsidP="000439F2">
            <w:pPr>
              <w:spacing w:after="0"/>
              <w:ind w:left="135"/>
              <w:jc w:val="center"/>
            </w:pPr>
          </w:p>
        </w:tc>
        <w:tc>
          <w:tcPr>
            <w:tcW w:w="2568" w:type="dxa"/>
            <w:tcMar>
              <w:top w:w="50" w:type="dxa"/>
              <w:left w:w="100" w:type="dxa"/>
            </w:tcMar>
            <w:vAlign w:val="center"/>
          </w:tcPr>
          <w:p w:rsidR="000439F2" w:rsidRPr="000439F2" w:rsidRDefault="000439F2" w:rsidP="000439F2">
            <w:pPr>
              <w:spacing w:after="0"/>
              <w:ind w:left="135"/>
            </w:pPr>
          </w:p>
        </w:tc>
      </w:tr>
      <w:tr w:rsidR="000439F2" w:rsidRPr="000439F2" w:rsidTr="000439F2">
        <w:trPr>
          <w:trHeight w:val="144"/>
          <w:tblCellSpacing w:w="20" w:type="nil"/>
        </w:trPr>
        <w:tc>
          <w:tcPr>
            <w:tcW w:w="446"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5</w:t>
            </w:r>
          </w:p>
        </w:tc>
        <w:tc>
          <w:tcPr>
            <w:tcW w:w="3344"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color w:val="000000"/>
                <w:sz w:val="24"/>
              </w:rPr>
              <w:t>Углы</w:t>
            </w:r>
            <w:proofErr w:type="spellEnd"/>
            <w:r w:rsidRPr="000439F2">
              <w:rPr>
                <w:rFonts w:ascii="Times New Roman" w:hAnsi="Times New Roman"/>
                <w:color w:val="000000"/>
                <w:sz w:val="24"/>
              </w:rPr>
              <w:t xml:space="preserve"> и </w:t>
            </w:r>
            <w:proofErr w:type="spellStart"/>
            <w:r w:rsidRPr="000439F2">
              <w:rPr>
                <w:rFonts w:ascii="Times New Roman" w:hAnsi="Times New Roman"/>
                <w:color w:val="000000"/>
                <w:sz w:val="24"/>
              </w:rPr>
              <w:t>расстояния</w:t>
            </w:r>
            <w:proofErr w:type="spellEnd"/>
          </w:p>
        </w:tc>
        <w:tc>
          <w:tcPr>
            <w:tcW w:w="949"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16 </w:t>
            </w:r>
          </w:p>
        </w:tc>
        <w:tc>
          <w:tcPr>
            <w:tcW w:w="1667"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756" w:type="dxa"/>
            <w:tcMar>
              <w:top w:w="50" w:type="dxa"/>
              <w:left w:w="100" w:type="dxa"/>
            </w:tcMar>
            <w:vAlign w:val="center"/>
          </w:tcPr>
          <w:p w:rsidR="000439F2" w:rsidRPr="000439F2" w:rsidRDefault="000439F2" w:rsidP="000439F2">
            <w:pPr>
              <w:spacing w:after="0"/>
              <w:ind w:left="135"/>
              <w:jc w:val="center"/>
            </w:pPr>
          </w:p>
        </w:tc>
        <w:tc>
          <w:tcPr>
            <w:tcW w:w="2568" w:type="dxa"/>
            <w:tcMar>
              <w:top w:w="50" w:type="dxa"/>
              <w:left w:w="100" w:type="dxa"/>
            </w:tcMar>
            <w:vAlign w:val="center"/>
          </w:tcPr>
          <w:p w:rsidR="000439F2" w:rsidRPr="000439F2" w:rsidRDefault="000439F2" w:rsidP="000439F2">
            <w:pPr>
              <w:spacing w:after="0"/>
              <w:ind w:left="135"/>
            </w:pPr>
          </w:p>
        </w:tc>
      </w:tr>
      <w:tr w:rsidR="000439F2" w:rsidRPr="000439F2" w:rsidTr="000439F2">
        <w:trPr>
          <w:trHeight w:val="144"/>
          <w:tblCellSpacing w:w="20" w:type="nil"/>
        </w:trPr>
        <w:tc>
          <w:tcPr>
            <w:tcW w:w="446"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6</w:t>
            </w:r>
          </w:p>
        </w:tc>
        <w:tc>
          <w:tcPr>
            <w:tcW w:w="3344"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color w:val="000000"/>
                <w:sz w:val="24"/>
              </w:rPr>
              <w:t>Многогранники</w:t>
            </w:r>
            <w:proofErr w:type="spellEnd"/>
          </w:p>
        </w:tc>
        <w:tc>
          <w:tcPr>
            <w:tcW w:w="949"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7 </w:t>
            </w:r>
          </w:p>
        </w:tc>
        <w:tc>
          <w:tcPr>
            <w:tcW w:w="1667"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756" w:type="dxa"/>
            <w:tcMar>
              <w:top w:w="50" w:type="dxa"/>
              <w:left w:w="100" w:type="dxa"/>
            </w:tcMar>
            <w:vAlign w:val="center"/>
          </w:tcPr>
          <w:p w:rsidR="000439F2" w:rsidRPr="000439F2" w:rsidRDefault="000439F2" w:rsidP="000439F2">
            <w:pPr>
              <w:spacing w:after="0"/>
              <w:ind w:left="135"/>
              <w:jc w:val="center"/>
            </w:pPr>
          </w:p>
        </w:tc>
        <w:tc>
          <w:tcPr>
            <w:tcW w:w="2568" w:type="dxa"/>
            <w:tcMar>
              <w:top w:w="50" w:type="dxa"/>
              <w:left w:w="100" w:type="dxa"/>
            </w:tcMar>
            <w:vAlign w:val="center"/>
          </w:tcPr>
          <w:p w:rsidR="000439F2" w:rsidRPr="000439F2" w:rsidRDefault="000439F2" w:rsidP="000439F2">
            <w:pPr>
              <w:spacing w:after="0"/>
              <w:ind w:left="135"/>
            </w:pPr>
          </w:p>
        </w:tc>
      </w:tr>
      <w:tr w:rsidR="000439F2" w:rsidRPr="000439F2" w:rsidTr="000439F2">
        <w:trPr>
          <w:trHeight w:val="144"/>
          <w:tblCellSpacing w:w="20" w:type="nil"/>
        </w:trPr>
        <w:tc>
          <w:tcPr>
            <w:tcW w:w="446"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7</w:t>
            </w:r>
          </w:p>
        </w:tc>
        <w:tc>
          <w:tcPr>
            <w:tcW w:w="3344"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color w:val="000000"/>
                <w:sz w:val="24"/>
              </w:rPr>
              <w:t>Векторы</w:t>
            </w:r>
            <w:proofErr w:type="spellEnd"/>
            <w:r w:rsidRPr="000439F2">
              <w:rPr>
                <w:rFonts w:ascii="Times New Roman" w:hAnsi="Times New Roman"/>
                <w:color w:val="000000"/>
                <w:sz w:val="24"/>
              </w:rPr>
              <w:t xml:space="preserve"> в </w:t>
            </w:r>
            <w:proofErr w:type="spellStart"/>
            <w:r w:rsidRPr="000439F2">
              <w:rPr>
                <w:rFonts w:ascii="Times New Roman" w:hAnsi="Times New Roman"/>
                <w:color w:val="000000"/>
                <w:sz w:val="24"/>
              </w:rPr>
              <w:t>пространстве</w:t>
            </w:r>
            <w:proofErr w:type="spellEnd"/>
          </w:p>
        </w:tc>
        <w:tc>
          <w:tcPr>
            <w:tcW w:w="949"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12 </w:t>
            </w:r>
          </w:p>
        </w:tc>
        <w:tc>
          <w:tcPr>
            <w:tcW w:w="1667" w:type="dxa"/>
            <w:tcMar>
              <w:top w:w="50" w:type="dxa"/>
              <w:left w:w="100" w:type="dxa"/>
            </w:tcMar>
            <w:vAlign w:val="center"/>
          </w:tcPr>
          <w:p w:rsidR="000439F2" w:rsidRPr="000439F2" w:rsidRDefault="000439F2" w:rsidP="000439F2">
            <w:pPr>
              <w:spacing w:after="0"/>
              <w:ind w:left="135"/>
              <w:jc w:val="center"/>
            </w:pPr>
          </w:p>
        </w:tc>
        <w:tc>
          <w:tcPr>
            <w:tcW w:w="1756" w:type="dxa"/>
            <w:tcMar>
              <w:top w:w="50" w:type="dxa"/>
              <w:left w:w="100" w:type="dxa"/>
            </w:tcMar>
            <w:vAlign w:val="center"/>
          </w:tcPr>
          <w:p w:rsidR="000439F2" w:rsidRPr="000439F2" w:rsidRDefault="000439F2" w:rsidP="000439F2">
            <w:pPr>
              <w:spacing w:after="0"/>
              <w:ind w:left="135"/>
              <w:jc w:val="center"/>
            </w:pPr>
          </w:p>
        </w:tc>
        <w:tc>
          <w:tcPr>
            <w:tcW w:w="2568" w:type="dxa"/>
            <w:tcMar>
              <w:top w:w="50" w:type="dxa"/>
              <w:left w:w="100" w:type="dxa"/>
            </w:tcMar>
            <w:vAlign w:val="center"/>
          </w:tcPr>
          <w:p w:rsidR="000439F2" w:rsidRPr="000439F2" w:rsidRDefault="000439F2" w:rsidP="000439F2">
            <w:pPr>
              <w:spacing w:after="0"/>
              <w:ind w:left="135"/>
            </w:pPr>
          </w:p>
        </w:tc>
      </w:tr>
      <w:tr w:rsidR="000439F2" w:rsidRPr="000439F2" w:rsidTr="000439F2">
        <w:trPr>
          <w:trHeight w:val="144"/>
          <w:tblCellSpacing w:w="20" w:type="nil"/>
        </w:trPr>
        <w:tc>
          <w:tcPr>
            <w:tcW w:w="446"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8</w:t>
            </w:r>
          </w:p>
        </w:tc>
        <w:tc>
          <w:tcPr>
            <w:tcW w:w="3344" w:type="dxa"/>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5 </w:t>
            </w:r>
          </w:p>
        </w:tc>
        <w:tc>
          <w:tcPr>
            <w:tcW w:w="1667"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2 </w:t>
            </w:r>
          </w:p>
        </w:tc>
        <w:tc>
          <w:tcPr>
            <w:tcW w:w="1756" w:type="dxa"/>
            <w:tcMar>
              <w:top w:w="50" w:type="dxa"/>
              <w:left w:w="100" w:type="dxa"/>
            </w:tcMar>
            <w:vAlign w:val="center"/>
          </w:tcPr>
          <w:p w:rsidR="000439F2" w:rsidRPr="000439F2" w:rsidRDefault="000439F2" w:rsidP="000439F2">
            <w:pPr>
              <w:spacing w:after="0"/>
              <w:ind w:left="135"/>
              <w:jc w:val="center"/>
            </w:pPr>
          </w:p>
        </w:tc>
        <w:tc>
          <w:tcPr>
            <w:tcW w:w="2568" w:type="dxa"/>
            <w:tcMar>
              <w:top w:w="50" w:type="dxa"/>
              <w:left w:w="100" w:type="dxa"/>
            </w:tcMar>
            <w:vAlign w:val="center"/>
          </w:tcPr>
          <w:p w:rsidR="000439F2" w:rsidRPr="000439F2" w:rsidRDefault="000439F2" w:rsidP="000439F2">
            <w:pPr>
              <w:spacing w:after="0"/>
              <w:ind w:left="135"/>
            </w:pPr>
          </w:p>
        </w:tc>
      </w:tr>
      <w:tr w:rsidR="000439F2" w:rsidRPr="000439F2" w:rsidTr="000439F2">
        <w:trPr>
          <w:trHeight w:val="144"/>
          <w:tblCellSpacing w:w="20" w:type="nil"/>
        </w:trPr>
        <w:tc>
          <w:tcPr>
            <w:tcW w:w="0" w:type="auto"/>
            <w:gridSpan w:val="2"/>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102 </w:t>
            </w:r>
          </w:p>
        </w:tc>
        <w:tc>
          <w:tcPr>
            <w:tcW w:w="1667"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6 </w:t>
            </w:r>
          </w:p>
        </w:tc>
        <w:tc>
          <w:tcPr>
            <w:tcW w:w="1756"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0 </w:t>
            </w:r>
          </w:p>
        </w:tc>
        <w:tc>
          <w:tcPr>
            <w:tcW w:w="2568" w:type="dxa"/>
            <w:tcMar>
              <w:top w:w="50" w:type="dxa"/>
              <w:left w:w="100" w:type="dxa"/>
            </w:tcMar>
            <w:vAlign w:val="center"/>
          </w:tcPr>
          <w:p w:rsidR="000439F2" w:rsidRPr="000439F2" w:rsidRDefault="000439F2" w:rsidP="000439F2"/>
        </w:tc>
      </w:tr>
    </w:tbl>
    <w:p w:rsidR="000439F2" w:rsidRPr="000439F2" w:rsidRDefault="000439F2" w:rsidP="000439F2">
      <w:pPr>
        <w:sectPr w:rsidR="000439F2" w:rsidRPr="000439F2">
          <w:pgSz w:w="16383" w:h="11906" w:orient="landscape"/>
          <w:pgMar w:top="1134" w:right="850" w:bottom="1134" w:left="1701" w:header="720" w:footer="720" w:gutter="0"/>
          <w:cols w:space="720"/>
        </w:sectPr>
      </w:pPr>
    </w:p>
    <w:p w:rsidR="000439F2" w:rsidRPr="000439F2" w:rsidRDefault="000439F2" w:rsidP="000439F2">
      <w:pPr>
        <w:spacing w:after="0"/>
        <w:ind w:left="120"/>
      </w:pPr>
      <w:r w:rsidRPr="000439F2">
        <w:rPr>
          <w:rFonts w:ascii="Times New Roman" w:hAnsi="Times New Roman"/>
          <w:b/>
          <w:color w:val="000000"/>
          <w:sz w:val="28"/>
        </w:rPr>
        <w:lastRenderedPageBreak/>
        <w:t xml:space="preserve"> 11 КЛАСС </w:t>
      </w:r>
    </w:p>
    <w:tbl>
      <w:tblPr>
        <w:tblW w:w="0" w:type="auto"/>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4677"/>
        <w:gridCol w:w="1560"/>
        <w:gridCol w:w="1842"/>
        <w:gridCol w:w="1910"/>
        <w:gridCol w:w="2552"/>
      </w:tblGrid>
      <w:tr w:rsidR="000439F2" w:rsidRPr="000439F2" w:rsidTr="00BD0A47">
        <w:trPr>
          <w:trHeight w:val="144"/>
          <w:tblCellSpacing w:w="20" w:type="nil"/>
        </w:trPr>
        <w:tc>
          <w:tcPr>
            <w:tcW w:w="993" w:type="dxa"/>
            <w:vMerge w:val="restart"/>
            <w:tcMar>
              <w:top w:w="50" w:type="dxa"/>
              <w:left w:w="100" w:type="dxa"/>
            </w:tcMar>
            <w:vAlign w:val="center"/>
          </w:tcPr>
          <w:p w:rsidR="000439F2" w:rsidRPr="000439F2" w:rsidRDefault="000439F2" w:rsidP="000439F2">
            <w:pPr>
              <w:spacing w:after="0"/>
              <w:ind w:left="135"/>
            </w:pPr>
            <w:r w:rsidRPr="000439F2">
              <w:rPr>
                <w:rFonts w:ascii="Times New Roman" w:hAnsi="Times New Roman"/>
                <w:b/>
                <w:color w:val="000000"/>
                <w:sz w:val="24"/>
              </w:rPr>
              <w:t xml:space="preserve">№ п/п </w:t>
            </w:r>
          </w:p>
          <w:p w:rsidR="000439F2" w:rsidRPr="000439F2" w:rsidRDefault="000439F2" w:rsidP="000439F2">
            <w:pPr>
              <w:spacing w:after="0"/>
              <w:ind w:left="135"/>
            </w:pPr>
          </w:p>
        </w:tc>
        <w:tc>
          <w:tcPr>
            <w:tcW w:w="4677" w:type="dxa"/>
            <w:vMerge w:val="restart"/>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Наименование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разделов</w:t>
            </w:r>
            <w:proofErr w:type="spellEnd"/>
            <w:r w:rsidRPr="000439F2">
              <w:rPr>
                <w:rFonts w:ascii="Times New Roman" w:hAnsi="Times New Roman"/>
                <w:b/>
                <w:color w:val="000000"/>
                <w:sz w:val="24"/>
              </w:rPr>
              <w:t xml:space="preserve"> и </w:t>
            </w:r>
            <w:proofErr w:type="spellStart"/>
            <w:r w:rsidRPr="000439F2">
              <w:rPr>
                <w:rFonts w:ascii="Times New Roman" w:hAnsi="Times New Roman"/>
                <w:b/>
                <w:color w:val="000000"/>
                <w:sz w:val="24"/>
              </w:rPr>
              <w:t>тем</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программы</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c>
          <w:tcPr>
            <w:tcW w:w="5312" w:type="dxa"/>
            <w:gridSpan w:val="3"/>
            <w:tcMar>
              <w:top w:w="50" w:type="dxa"/>
              <w:left w:w="100" w:type="dxa"/>
            </w:tcMar>
            <w:vAlign w:val="center"/>
          </w:tcPr>
          <w:p w:rsidR="000439F2" w:rsidRPr="000439F2" w:rsidRDefault="000439F2" w:rsidP="000439F2">
            <w:pPr>
              <w:spacing w:after="0"/>
            </w:pPr>
            <w:proofErr w:type="spellStart"/>
            <w:r w:rsidRPr="000439F2">
              <w:rPr>
                <w:rFonts w:ascii="Times New Roman" w:hAnsi="Times New Roman"/>
                <w:b/>
                <w:color w:val="000000"/>
                <w:sz w:val="24"/>
              </w:rPr>
              <w:t>Количество</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часов</w:t>
            </w:r>
            <w:proofErr w:type="spellEnd"/>
          </w:p>
        </w:tc>
        <w:tc>
          <w:tcPr>
            <w:tcW w:w="2552" w:type="dxa"/>
            <w:vMerge w:val="restart"/>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Электронные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цифровые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образовательные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ресурсы</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r>
      <w:tr w:rsidR="000439F2" w:rsidRPr="000439F2" w:rsidTr="00BD0A47">
        <w:trPr>
          <w:trHeight w:val="144"/>
          <w:tblCellSpacing w:w="20" w:type="nil"/>
        </w:trPr>
        <w:tc>
          <w:tcPr>
            <w:tcW w:w="993" w:type="dxa"/>
            <w:vMerge/>
            <w:tcBorders>
              <w:top w:val="nil"/>
            </w:tcBorders>
            <w:tcMar>
              <w:top w:w="50" w:type="dxa"/>
              <w:left w:w="100" w:type="dxa"/>
            </w:tcMar>
          </w:tcPr>
          <w:p w:rsidR="000439F2" w:rsidRPr="000439F2" w:rsidRDefault="000439F2" w:rsidP="000439F2"/>
        </w:tc>
        <w:tc>
          <w:tcPr>
            <w:tcW w:w="4677" w:type="dxa"/>
            <w:vMerge/>
            <w:tcBorders>
              <w:top w:val="nil"/>
            </w:tcBorders>
            <w:tcMar>
              <w:top w:w="50" w:type="dxa"/>
              <w:left w:w="100" w:type="dxa"/>
            </w:tcMar>
          </w:tcPr>
          <w:p w:rsidR="000439F2" w:rsidRPr="000439F2" w:rsidRDefault="000439F2" w:rsidP="000439F2"/>
        </w:tc>
        <w:tc>
          <w:tcPr>
            <w:tcW w:w="1560"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Всего</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c>
          <w:tcPr>
            <w:tcW w:w="1842"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Контрольные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работы</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c>
          <w:tcPr>
            <w:tcW w:w="1910"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Практические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работы</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c>
          <w:tcPr>
            <w:tcW w:w="2552" w:type="dxa"/>
            <w:vMerge/>
            <w:tcBorders>
              <w:top w:val="nil"/>
            </w:tcBorders>
            <w:tcMar>
              <w:top w:w="50" w:type="dxa"/>
              <w:left w:w="100" w:type="dxa"/>
            </w:tcMar>
          </w:tcPr>
          <w:p w:rsidR="000439F2" w:rsidRPr="000439F2" w:rsidRDefault="000439F2" w:rsidP="000439F2"/>
        </w:tc>
      </w:tr>
      <w:tr w:rsidR="000439F2" w:rsidRPr="000439F2" w:rsidTr="00BD0A47">
        <w:trPr>
          <w:trHeight w:val="144"/>
          <w:tblCellSpacing w:w="20" w:type="nil"/>
        </w:trPr>
        <w:tc>
          <w:tcPr>
            <w:tcW w:w="993"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1</w:t>
            </w:r>
          </w:p>
        </w:tc>
        <w:tc>
          <w:tcPr>
            <w:tcW w:w="4677"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color w:val="000000"/>
                <w:sz w:val="24"/>
              </w:rPr>
              <w:t>Аналитическая</w:t>
            </w:r>
            <w:proofErr w:type="spellEnd"/>
            <w:r w:rsidRPr="000439F2">
              <w:rPr>
                <w:rFonts w:ascii="Times New Roman" w:hAnsi="Times New Roman"/>
                <w:color w:val="000000"/>
                <w:sz w:val="24"/>
              </w:rPr>
              <w:t xml:space="preserve"> </w:t>
            </w:r>
            <w:proofErr w:type="spellStart"/>
            <w:r w:rsidRPr="000439F2">
              <w:rPr>
                <w:rFonts w:ascii="Times New Roman" w:hAnsi="Times New Roman"/>
                <w:color w:val="000000"/>
                <w:sz w:val="24"/>
              </w:rPr>
              <w:t>геометрия</w:t>
            </w:r>
            <w:proofErr w:type="spellEnd"/>
          </w:p>
        </w:tc>
        <w:tc>
          <w:tcPr>
            <w:tcW w:w="156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15 </w:t>
            </w:r>
          </w:p>
        </w:tc>
        <w:tc>
          <w:tcPr>
            <w:tcW w:w="1842"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910" w:type="dxa"/>
            <w:tcMar>
              <w:top w:w="50" w:type="dxa"/>
              <w:left w:w="100" w:type="dxa"/>
            </w:tcMar>
            <w:vAlign w:val="center"/>
          </w:tcPr>
          <w:p w:rsidR="000439F2" w:rsidRPr="000439F2" w:rsidRDefault="000439F2" w:rsidP="000439F2">
            <w:pPr>
              <w:spacing w:after="0"/>
              <w:ind w:left="135"/>
              <w:jc w:val="center"/>
            </w:pPr>
          </w:p>
        </w:tc>
        <w:tc>
          <w:tcPr>
            <w:tcW w:w="2552" w:type="dxa"/>
            <w:tcMar>
              <w:top w:w="50" w:type="dxa"/>
              <w:left w:w="100" w:type="dxa"/>
            </w:tcMar>
            <w:vAlign w:val="center"/>
          </w:tcPr>
          <w:p w:rsidR="000439F2" w:rsidRPr="000439F2" w:rsidRDefault="000439F2" w:rsidP="000439F2">
            <w:pPr>
              <w:spacing w:after="0"/>
              <w:ind w:left="135"/>
            </w:pPr>
          </w:p>
        </w:tc>
      </w:tr>
      <w:tr w:rsidR="000439F2" w:rsidRPr="000439F2" w:rsidTr="00BD0A47">
        <w:trPr>
          <w:trHeight w:val="144"/>
          <w:tblCellSpacing w:w="20" w:type="nil"/>
        </w:trPr>
        <w:tc>
          <w:tcPr>
            <w:tcW w:w="993"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2</w:t>
            </w:r>
          </w:p>
        </w:tc>
        <w:tc>
          <w:tcPr>
            <w:tcW w:w="4677" w:type="dxa"/>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Повторение, обобщение и систематизация знаний</w:t>
            </w:r>
          </w:p>
        </w:tc>
        <w:tc>
          <w:tcPr>
            <w:tcW w:w="156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15 </w:t>
            </w:r>
          </w:p>
        </w:tc>
        <w:tc>
          <w:tcPr>
            <w:tcW w:w="1842"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910" w:type="dxa"/>
            <w:tcMar>
              <w:top w:w="50" w:type="dxa"/>
              <w:left w:w="100" w:type="dxa"/>
            </w:tcMar>
            <w:vAlign w:val="center"/>
          </w:tcPr>
          <w:p w:rsidR="000439F2" w:rsidRPr="000439F2" w:rsidRDefault="000439F2" w:rsidP="000439F2">
            <w:pPr>
              <w:spacing w:after="0"/>
              <w:ind w:left="135"/>
              <w:jc w:val="center"/>
            </w:pPr>
          </w:p>
        </w:tc>
        <w:tc>
          <w:tcPr>
            <w:tcW w:w="2552" w:type="dxa"/>
            <w:tcMar>
              <w:top w:w="50" w:type="dxa"/>
              <w:left w:w="100" w:type="dxa"/>
            </w:tcMar>
            <w:vAlign w:val="center"/>
          </w:tcPr>
          <w:p w:rsidR="000439F2" w:rsidRPr="000439F2" w:rsidRDefault="000439F2" w:rsidP="000439F2">
            <w:pPr>
              <w:spacing w:after="0"/>
              <w:ind w:left="135"/>
            </w:pPr>
          </w:p>
        </w:tc>
      </w:tr>
      <w:tr w:rsidR="000439F2" w:rsidRPr="000439F2" w:rsidTr="00BD0A47">
        <w:trPr>
          <w:trHeight w:val="144"/>
          <w:tblCellSpacing w:w="20" w:type="nil"/>
        </w:trPr>
        <w:tc>
          <w:tcPr>
            <w:tcW w:w="993"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3</w:t>
            </w:r>
          </w:p>
        </w:tc>
        <w:tc>
          <w:tcPr>
            <w:tcW w:w="4677"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color w:val="000000"/>
                <w:sz w:val="24"/>
              </w:rPr>
              <w:t>Объём</w:t>
            </w:r>
            <w:proofErr w:type="spellEnd"/>
            <w:r w:rsidRPr="000439F2">
              <w:rPr>
                <w:rFonts w:ascii="Times New Roman" w:hAnsi="Times New Roman"/>
                <w:color w:val="000000"/>
                <w:sz w:val="24"/>
              </w:rPr>
              <w:t xml:space="preserve"> </w:t>
            </w:r>
            <w:proofErr w:type="spellStart"/>
            <w:r w:rsidRPr="000439F2">
              <w:rPr>
                <w:rFonts w:ascii="Times New Roman" w:hAnsi="Times New Roman"/>
                <w:color w:val="000000"/>
                <w:sz w:val="24"/>
              </w:rPr>
              <w:t>многогранника</w:t>
            </w:r>
            <w:proofErr w:type="spellEnd"/>
          </w:p>
        </w:tc>
        <w:tc>
          <w:tcPr>
            <w:tcW w:w="156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17 </w:t>
            </w:r>
          </w:p>
        </w:tc>
        <w:tc>
          <w:tcPr>
            <w:tcW w:w="1842"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910" w:type="dxa"/>
            <w:tcMar>
              <w:top w:w="50" w:type="dxa"/>
              <w:left w:w="100" w:type="dxa"/>
            </w:tcMar>
            <w:vAlign w:val="center"/>
          </w:tcPr>
          <w:p w:rsidR="000439F2" w:rsidRPr="000439F2" w:rsidRDefault="000439F2" w:rsidP="000439F2">
            <w:pPr>
              <w:spacing w:after="0"/>
              <w:ind w:left="135"/>
              <w:jc w:val="center"/>
            </w:pPr>
          </w:p>
        </w:tc>
        <w:tc>
          <w:tcPr>
            <w:tcW w:w="2552" w:type="dxa"/>
            <w:tcMar>
              <w:top w:w="50" w:type="dxa"/>
              <w:left w:w="100" w:type="dxa"/>
            </w:tcMar>
            <w:vAlign w:val="center"/>
          </w:tcPr>
          <w:p w:rsidR="000439F2" w:rsidRPr="000439F2" w:rsidRDefault="000439F2" w:rsidP="000439F2">
            <w:pPr>
              <w:spacing w:after="0"/>
              <w:ind w:left="135"/>
            </w:pPr>
          </w:p>
        </w:tc>
      </w:tr>
      <w:tr w:rsidR="000439F2" w:rsidRPr="000439F2" w:rsidTr="00BD0A47">
        <w:trPr>
          <w:trHeight w:val="144"/>
          <w:tblCellSpacing w:w="20" w:type="nil"/>
        </w:trPr>
        <w:tc>
          <w:tcPr>
            <w:tcW w:w="993"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4</w:t>
            </w:r>
          </w:p>
        </w:tc>
        <w:tc>
          <w:tcPr>
            <w:tcW w:w="4677"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color w:val="000000"/>
                <w:sz w:val="24"/>
              </w:rPr>
              <w:t>Тела</w:t>
            </w:r>
            <w:proofErr w:type="spellEnd"/>
            <w:r w:rsidRPr="000439F2">
              <w:rPr>
                <w:rFonts w:ascii="Times New Roman" w:hAnsi="Times New Roman"/>
                <w:color w:val="000000"/>
                <w:sz w:val="24"/>
              </w:rPr>
              <w:t xml:space="preserve"> </w:t>
            </w:r>
            <w:proofErr w:type="spellStart"/>
            <w:r w:rsidRPr="000439F2">
              <w:rPr>
                <w:rFonts w:ascii="Times New Roman" w:hAnsi="Times New Roman"/>
                <w:color w:val="000000"/>
                <w:sz w:val="24"/>
              </w:rPr>
              <w:t>вращения</w:t>
            </w:r>
            <w:proofErr w:type="spellEnd"/>
          </w:p>
        </w:tc>
        <w:tc>
          <w:tcPr>
            <w:tcW w:w="156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24 </w:t>
            </w:r>
          </w:p>
        </w:tc>
        <w:tc>
          <w:tcPr>
            <w:tcW w:w="1842"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910" w:type="dxa"/>
            <w:tcMar>
              <w:top w:w="50" w:type="dxa"/>
              <w:left w:w="100" w:type="dxa"/>
            </w:tcMar>
            <w:vAlign w:val="center"/>
          </w:tcPr>
          <w:p w:rsidR="000439F2" w:rsidRPr="000439F2" w:rsidRDefault="000439F2" w:rsidP="000439F2">
            <w:pPr>
              <w:spacing w:after="0"/>
              <w:ind w:left="135"/>
              <w:jc w:val="center"/>
            </w:pPr>
          </w:p>
        </w:tc>
        <w:tc>
          <w:tcPr>
            <w:tcW w:w="2552" w:type="dxa"/>
            <w:tcMar>
              <w:top w:w="50" w:type="dxa"/>
              <w:left w:w="100" w:type="dxa"/>
            </w:tcMar>
            <w:vAlign w:val="center"/>
          </w:tcPr>
          <w:p w:rsidR="000439F2" w:rsidRPr="000439F2" w:rsidRDefault="000439F2" w:rsidP="000439F2">
            <w:pPr>
              <w:spacing w:after="0"/>
              <w:ind w:left="135"/>
            </w:pPr>
          </w:p>
        </w:tc>
      </w:tr>
      <w:tr w:rsidR="000439F2" w:rsidRPr="000439F2" w:rsidTr="00BD0A47">
        <w:trPr>
          <w:trHeight w:val="144"/>
          <w:tblCellSpacing w:w="20" w:type="nil"/>
        </w:trPr>
        <w:tc>
          <w:tcPr>
            <w:tcW w:w="993"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5</w:t>
            </w:r>
          </w:p>
        </w:tc>
        <w:tc>
          <w:tcPr>
            <w:tcW w:w="4677" w:type="dxa"/>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Площади поверхности и объёмы круглых тел</w:t>
            </w:r>
          </w:p>
        </w:tc>
        <w:tc>
          <w:tcPr>
            <w:tcW w:w="156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9 </w:t>
            </w:r>
          </w:p>
        </w:tc>
        <w:tc>
          <w:tcPr>
            <w:tcW w:w="1842"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910" w:type="dxa"/>
            <w:tcMar>
              <w:top w:w="50" w:type="dxa"/>
              <w:left w:w="100" w:type="dxa"/>
            </w:tcMar>
            <w:vAlign w:val="center"/>
          </w:tcPr>
          <w:p w:rsidR="000439F2" w:rsidRPr="000439F2" w:rsidRDefault="000439F2" w:rsidP="000439F2">
            <w:pPr>
              <w:spacing w:after="0"/>
              <w:ind w:left="135"/>
              <w:jc w:val="center"/>
            </w:pPr>
          </w:p>
        </w:tc>
        <w:tc>
          <w:tcPr>
            <w:tcW w:w="2552" w:type="dxa"/>
            <w:tcMar>
              <w:top w:w="50" w:type="dxa"/>
              <w:left w:w="100" w:type="dxa"/>
            </w:tcMar>
            <w:vAlign w:val="center"/>
          </w:tcPr>
          <w:p w:rsidR="000439F2" w:rsidRPr="000439F2" w:rsidRDefault="000439F2" w:rsidP="000439F2">
            <w:pPr>
              <w:spacing w:after="0"/>
              <w:ind w:left="135"/>
            </w:pPr>
          </w:p>
        </w:tc>
      </w:tr>
      <w:tr w:rsidR="000439F2" w:rsidRPr="000439F2" w:rsidTr="00BD0A47">
        <w:trPr>
          <w:trHeight w:val="144"/>
          <w:tblCellSpacing w:w="20" w:type="nil"/>
        </w:trPr>
        <w:tc>
          <w:tcPr>
            <w:tcW w:w="993"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6</w:t>
            </w:r>
          </w:p>
        </w:tc>
        <w:tc>
          <w:tcPr>
            <w:tcW w:w="4677"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color w:val="000000"/>
                <w:sz w:val="24"/>
              </w:rPr>
              <w:t>Движения</w:t>
            </w:r>
            <w:proofErr w:type="spellEnd"/>
          </w:p>
        </w:tc>
        <w:tc>
          <w:tcPr>
            <w:tcW w:w="156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5 </w:t>
            </w:r>
          </w:p>
        </w:tc>
        <w:tc>
          <w:tcPr>
            <w:tcW w:w="1842"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910" w:type="dxa"/>
            <w:tcMar>
              <w:top w:w="50" w:type="dxa"/>
              <w:left w:w="100" w:type="dxa"/>
            </w:tcMar>
            <w:vAlign w:val="center"/>
          </w:tcPr>
          <w:p w:rsidR="000439F2" w:rsidRPr="000439F2" w:rsidRDefault="000439F2" w:rsidP="000439F2">
            <w:pPr>
              <w:spacing w:after="0"/>
              <w:ind w:left="135"/>
              <w:jc w:val="center"/>
            </w:pPr>
          </w:p>
        </w:tc>
        <w:tc>
          <w:tcPr>
            <w:tcW w:w="2552" w:type="dxa"/>
            <w:tcMar>
              <w:top w:w="50" w:type="dxa"/>
              <w:left w:w="100" w:type="dxa"/>
            </w:tcMar>
            <w:vAlign w:val="center"/>
          </w:tcPr>
          <w:p w:rsidR="000439F2" w:rsidRPr="000439F2" w:rsidRDefault="000439F2" w:rsidP="000439F2">
            <w:pPr>
              <w:spacing w:after="0"/>
              <w:ind w:left="135"/>
            </w:pPr>
          </w:p>
        </w:tc>
      </w:tr>
      <w:tr w:rsidR="000439F2" w:rsidRPr="000439F2" w:rsidTr="00BD0A47">
        <w:trPr>
          <w:trHeight w:val="144"/>
          <w:tblCellSpacing w:w="20" w:type="nil"/>
        </w:trPr>
        <w:tc>
          <w:tcPr>
            <w:tcW w:w="993"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7</w:t>
            </w:r>
          </w:p>
        </w:tc>
        <w:tc>
          <w:tcPr>
            <w:tcW w:w="4677" w:type="dxa"/>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Повторение, обобщение и систематизация знаний</w:t>
            </w:r>
          </w:p>
        </w:tc>
        <w:tc>
          <w:tcPr>
            <w:tcW w:w="156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17 </w:t>
            </w:r>
          </w:p>
        </w:tc>
        <w:tc>
          <w:tcPr>
            <w:tcW w:w="1842"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2 </w:t>
            </w:r>
          </w:p>
        </w:tc>
        <w:tc>
          <w:tcPr>
            <w:tcW w:w="1910" w:type="dxa"/>
            <w:tcMar>
              <w:top w:w="50" w:type="dxa"/>
              <w:left w:w="100" w:type="dxa"/>
            </w:tcMar>
            <w:vAlign w:val="center"/>
          </w:tcPr>
          <w:p w:rsidR="000439F2" w:rsidRPr="000439F2" w:rsidRDefault="000439F2" w:rsidP="000439F2">
            <w:pPr>
              <w:spacing w:after="0"/>
              <w:ind w:left="135"/>
              <w:jc w:val="center"/>
            </w:pPr>
          </w:p>
        </w:tc>
        <w:tc>
          <w:tcPr>
            <w:tcW w:w="2552" w:type="dxa"/>
            <w:tcMar>
              <w:top w:w="50" w:type="dxa"/>
              <w:left w:w="100" w:type="dxa"/>
            </w:tcMar>
            <w:vAlign w:val="center"/>
          </w:tcPr>
          <w:p w:rsidR="000439F2" w:rsidRPr="000439F2" w:rsidRDefault="000439F2" w:rsidP="000439F2">
            <w:pPr>
              <w:spacing w:after="0"/>
              <w:ind w:left="135"/>
            </w:pPr>
          </w:p>
        </w:tc>
      </w:tr>
      <w:tr w:rsidR="000439F2" w:rsidRPr="000439F2" w:rsidTr="00BD0A47">
        <w:trPr>
          <w:trHeight w:val="144"/>
          <w:tblCellSpacing w:w="20" w:type="nil"/>
        </w:trPr>
        <w:tc>
          <w:tcPr>
            <w:tcW w:w="5670" w:type="dxa"/>
            <w:gridSpan w:val="2"/>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ОБЩЕЕ КОЛИЧЕСТВО ЧАСОВ ПО ПРОГРАММЕ</w:t>
            </w:r>
          </w:p>
        </w:tc>
        <w:tc>
          <w:tcPr>
            <w:tcW w:w="156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102 </w:t>
            </w:r>
          </w:p>
        </w:tc>
        <w:tc>
          <w:tcPr>
            <w:tcW w:w="1842"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8 </w:t>
            </w:r>
          </w:p>
        </w:tc>
        <w:tc>
          <w:tcPr>
            <w:tcW w:w="191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0 </w:t>
            </w:r>
          </w:p>
        </w:tc>
        <w:tc>
          <w:tcPr>
            <w:tcW w:w="2552" w:type="dxa"/>
            <w:tcMar>
              <w:top w:w="50" w:type="dxa"/>
              <w:left w:w="100" w:type="dxa"/>
            </w:tcMar>
            <w:vAlign w:val="center"/>
          </w:tcPr>
          <w:p w:rsidR="000439F2" w:rsidRPr="000439F2" w:rsidRDefault="000439F2" w:rsidP="000439F2"/>
        </w:tc>
      </w:tr>
    </w:tbl>
    <w:p w:rsidR="000439F2" w:rsidRDefault="000439F2"/>
    <w:p w:rsidR="00BD0A47" w:rsidRDefault="00BD0A47"/>
    <w:p w:rsidR="00BD0A47" w:rsidRDefault="00BD0A47">
      <w:pPr>
        <w:sectPr w:rsidR="00BD0A47" w:rsidSect="00BD0A47">
          <w:pgSz w:w="16383" w:h="11906" w:orient="landscape"/>
          <w:pgMar w:top="851" w:right="1134" w:bottom="1701" w:left="1134" w:header="720" w:footer="720" w:gutter="0"/>
          <w:cols w:space="720"/>
        </w:sectPr>
      </w:pPr>
      <w:bookmarkStart w:id="8" w:name="_GoBack"/>
      <w:bookmarkEnd w:id="8"/>
    </w:p>
    <w:p w:rsidR="00BD0A47" w:rsidRPr="00BD0A47" w:rsidRDefault="00BD0A47" w:rsidP="00BD0A47">
      <w:pPr>
        <w:spacing w:after="0" w:line="264" w:lineRule="auto"/>
        <w:jc w:val="both"/>
        <w:rPr>
          <w:lang w:val="ru-RU"/>
        </w:rPr>
      </w:pPr>
      <w:bookmarkStart w:id="9" w:name="block-11957424"/>
      <w:r w:rsidRPr="00BD0A47">
        <w:rPr>
          <w:rFonts w:ascii="Times New Roman" w:hAnsi="Times New Roman"/>
          <w:b/>
          <w:color w:val="000000"/>
          <w:sz w:val="28"/>
          <w:lang w:val="ru-RU"/>
        </w:rPr>
        <w:lastRenderedPageBreak/>
        <w:t>ПОЯСНИТЕЛЬНАЯ ЗАПИСКА</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Учебный курс «Вероятность и статистика» углублённого уровня является продолжением и развитием одноименного учебного курса углублённого уровня на уровне среднего общего образования.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обучающихся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Содержание учебного курса направлено на закрепление знаний, полученных при изучении курса на уровне основного общего образования, и на развитие представлений о случайных величинах и взаимосвязях между ними на важных примерах, сюжеты которых почерпнуты из окружающего мира. В результате у обучающихся должно сформироваться представление о наиболее употребительных и общих математических моделях, используемых для описания антропометрических и демографических величин, погрешностей в различные рода измерениях, длительности безотказной работы технических устройств, характеристик массовых явлений и процессов в обществе. Учебный курс является базой для освоения вероятностно-статистических методов, необходимых специалистам не только инженерных специальностей, но также социальных и психологических, поскольку современные общественные науки в значительной мере используют аппарат анализа больших данных. Центральную часть учебного курса занимает обсуждение закона больших чисел – фундаментального закона природы, имеющего математическую формализацию.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В соответствии с указанными целями в структуре учебного курса «Вероятность и статистика» на углублённом уровне выделены основные содержательные линии: «Случайные события и вероятности» и «Случайные величины и закон больших чисел».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Помимо основных линий в учебный курс включены элементы теории графов и теории множеств, необходимые для полноценного освоения материала данного учебного курса и смежных математических учебных курсов.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Важную часть в этой содержательной линии занимает изучение геометрического и биномиального распределений и </w:t>
      </w:r>
      <w:r w:rsidRPr="00BD0A47">
        <w:rPr>
          <w:rFonts w:ascii="Times New Roman" w:hAnsi="Times New Roman"/>
          <w:color w:val="000000"/>
          <w:sz w:val="28"/>
          <w:lang w:val="ru-RU"/>
        </w:rPr>
        <w:lastRenderedPageBreak/>
        <w:t>знакомство с их непрерывными аналогами – показательным и нормальным распределениями.</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Темы, связанные с непрерывными случайными величинами и распределениями, акцентируют внимание обучающихся на описании и изучении случайных явлений с помощью непрерывных функций. Основное внимание уделяется показательному и нормальному распределениям.</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 Эти элементы содержания развивают тему «Диаграммы рассеивания», изученную на уровне основного общего образования, и во многом опираются на сведения из курсов алгебры и геометрии.</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Ещё один элемент содержания, который предлагается на ознакомительном уровне – последовательность случайных независимых событий, наступающих в единицу времени. Ознакомление с распределением вероятностей количества таких событий носит развивающий характер и является актуальным для будущих абитуриентов, поступающих на учебные специальности, связанные с общественными науками, психологией и управлением.</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w:t>
      </w:r>
      <w:bookmarkStart w:id="10" w:name="b36699e0-a848-4276-9295-9131bc7b4ab1"/>
      <w:r w:rsidRPr="00BD0A47">
        <w:rPr>
          <w:rFonts w:ascii="Times New Roman" w:hAnsi="Times New Roman"/>
          <w:color w:val="000000"/>
          <w:sz w:val="28"/>
          <w:lang w:val="ru-RU"/>
        </w:rPr>
        <w:t>На изучение учебного курса «Вероятность и статистика» на углубленном уровне отводится 68 часов: в 10 классе – 34 часа (1 час в неделю), в 11 классе – 34 часа (1 час в неделю</w:t>
      </w:r>
      <w:proofErr w:type="gramStart"/>
      <w:r w:rsidRPr="00BD0A47">
        <w:rPr>
          <w:rFonts w:ascii="Times New Roman" w:hAnsi="Times New Roman"/>
          <w:color w:val="000000"/>
          <w:sz w:val="28"/>
          <w:lang w:val="ru-RU"/>
        </w:rPr>
        <w:t>).</w:t>
      </w:r>
      <w:bookmarkEnd w:id="10"/>
      <w:r w:rsidRPr="00BD0A47">
        <w:rPr>
          <w:rFonts w:ascii="Times New Roman" w:hAnsi="Times New Roman"/>
          <w:color w:val="000000"/>
          <w:sz w:val="28"/>
          <w:lang w:val="ru-RU"/>
        </w:rPr>
        <w:t>‌</w:t>
      </w:r>
      <w:proofErr w:type="gramEnd"/>
      <w:r w:rsidRPr="00BD0A47">
        <w:rPr>
          <w:rFonts w:ascii="Times New Roman" w:hAnsi="Times New Roman"/>
          <w:color w:val="000000"/>
          <w:sz w:val="28"/>
          <w:lang w:val="ru-RU"/>
        </w:rPr>
        <w:t>‌</w:t>
      </w:r>
    </w:p>
    <w:p w:rsidR="00BD0A47" w:rsidRPr="00BD0A47" w:rsidRDefault="00BD0A47" w:rsidP="00BD0A47">
      <w:pPr>
        <w:rPr>
          <w:lang w:val="ru-RU"/>
        </w:rPr>
        <w:sectPr w:rsidR="00BD0A47" w:rsidRPr="00BD0A47">
          <w:pgSz w:w="11906" w:h="16383"/>
          <w:pgMar w:top="1134" w:right="850" w:bottom="1134" w:left="1701" w:header="720" w:footer="720" w:gutter="0"/>
          <w:cols w:space="720"/>
        </w:sectPr>
      </w:pPr>
    </w:p>
    <w:p w:rsidR="00BD0A47" w:rsidRPr="00BD0A47" w:rsidRDefault="00BD0A47" w:rsidP="00BD0A47">
      <w:pPr>
        <w:spacing w:after="0" w:line="264" w:lineRule="auto"/>
        <w:ind w:left="120"/>
        <w:jc w:val="both"/>
        <w:rPr>
          <w:lang w:val="ru-RU"/>
        </w:rPr>
      </w:pPr>
      <w:bookmarkStart w:id="11" w:name="block-11957426"/>
      <w:bookmarkEnd w:id="9"/>
      <w:r w:rsidRPr="00BD0A47">
        <w:rPr>
          <w:rFonts w:ascii="Times New Roman" w:hAnsi="Times New Roman"/>
          <w:b/>
          <w:color w:val="000000"/>
          <w:sz w:val="28"/>
          <w:lang w:val="ru-RU"/>
        </w:rPr>
        <w:lastRenderedPageBreak/>
        <w:t>СОДЕРЖАНИЕ ОБУЧЕНИЯ</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left="120"/>
        <w:jc w:val="both"/>
        <w:rPr>
          <w:lang w:val="ru-RU"/>
        </w:rPr>
      </w:pPr>
      <w:r w:rsidRPr="00BD0A47">
        <w:rPr>
          <w:rFonts w:ascii="Times New Roman" w:hAnsi="Times New Roman"/>
          <w:b/>
          <w:color w:val="000000"/>
          <w:sz w:val="28"/>
          <w:lang w:val="ru-RU"/>
        </w:rPr>
        <w:t>10 КЛАСС</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Граф, связный граф, пути в графе: циклы и цепи. Степень (валентность) вершины. Графы на плоскости. Деревья.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Операции над событиями: пересечение, объединение, противоположные события. Диаграммы Эйлера. Формула сложения вероятностей.</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Условная вероятность. Умножение вероятностей. Дерево случайного эксперимента. Формула полной вероятности. Формула Байеса. Независимые события.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Бинарный случайный опыт (испытание), успех и неудача. Независимые испытания. Серия независимых испытаний до первого успеха. Перестановки и факториал. Число сочетаний. Треугольник Паскаля. Формула бинома Ньютона.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Серия независимых испытаний Бернулли. Случайный выбор из конечной совокупности.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Случайная величина. Распределение вероятностей. Диаграмма распределения. Операции над случайными величинами. Бинарная случайная величина. Примеры распределений, в том числе геометрическое и биномиальное.</w:t>
      </w:r>
    </w:p>
    <w:p w:rsidR="00BD0A47" w:rsidRPr="00BD0A47" w:rsidRDefault="00BD0A47" w:rsidP="00BD0A47">
      <w:pPr>
        <w:spacing w:after="0" w:line="264" w:lineRule="auto"/>
        <w:ind w:left="120"/>
        <w:jc w:val="both"/>
        <w:rPr>
          <w:lang w:val="ru-RU"/>
        </w:rPr>
      </w:pPr>
      <w:r w:rsidRPr="00BD0A47">
        <w:rPr>
          <w:rFonts w:ascii="Times New Roman" w:hAnsi="Times New Roman"/>
          <w:b/>
          <w:color w:val="000000"/>
          <w:sz w:val="28"/>
          <w:lang w:val="ru-RU"/>
        </w:rPr>
        <w:t>11 КЛАСС</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Совместное распределение двух случайных величин. Независимые случайные величины.</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Математическое ожидание случайной величины (распределения). Примеры применения математического ожидания (страхование, лотерея). Математическое ожидание бинарной случайной величины. Математическое ожидание суммы случайных величин. Математическое ожидание геометрического и биномиального распределений.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Дисперсия и стандартное отклонение случайной величины (распределения). Дисперсия бинарной случайной величины. Математическое ожидание произведения и дисперсия суммы независимых случайных величин. Дисперсия и стандартное отклонение биномиального распределения. Дисперсия и стандартное отклонение геометрического распределения.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lastRenderedPageBreak/>
        <w:t>Неравенство Чебышёва. Теорема Чебышёва. Теорема Бернулли. Закон больших чисел. Выборочный метод исследований. Выборочные характеристики. Оценивание вероятности события по выборочным данным. Проверка простейших гипотез с помощью изученных распределений.</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Непрерывные случайные величины. Примеры. Функция плотности вероятности распределения. Равномерное распределение и его свойства. Задачи, приводящие к показательному распределению. Задачи, приводящие к нормальному распределению. Функция плотности вероятности показательного распределения, функция плотности вероятности нормального распределения. Функция плотности и свойства нормального распределения.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Последовательность одиночных независимых событий. Задачи, приводящие к распределению Пуассона.</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Ковариация двух случайных величин. Коэффициент линейной корреляции. Совместные наблюдения двух величин. Выборочный коэффициент корреляции. Различие между линейной связью и причинно-следственной связью. Линейная регрессия, метод наименьших квадратов.</w:t>
      </w:r>
    </w:p>
    <w:p w:rsidR="00BD0A47" w:rsidRPr="00BD0A47" w:rsidRDefault="00BD0A47" w:rsidP="00BD0A47">
      <w:pPr>
        <w:rPr>
          <w:lang w:val="ru-RU"/>
        </w:rPr>
        <w:sectPr w:rsidR="00BD0A47" w:rsidRPr="00BD0A47">
          <w:pgSz w:w="11906" w:h="16383"/>
          <w:pgMar w:top="1134" w:right="850" w:bottom="1134" w:left="1701" w:header="720" w:footer="720" w:gutter="0"/>
          <w:cols w:space="720"/>
        </w:sectPr>
      </w:pPr>
    </w:p>
    <w:p w:rsidR="00BD0A47" w:rsidRPr="00BD0A47" w:rsidRDefault="00BD0A47" w:rsidP="00BD0A47">
      <w:pPr>
        <w:spacing w:after="0" w:line="264" w:lineRule="auto"/>
        <w:ind w:left="120"/>
        <w:jc w:val="both"/>
        <w:rPr>
          <w:lang w:val="ru-RU"/>
        </w:rPr>
      </w:pPr>
      <w:bookmarkStart w:id="12" w:name="block-11957425"/>
      <w:bookmarkEnd w:id="11"/>
      <w:r w:rsidRPr="00BD0A47">
        <w:rPr>
          <w:rFonts w:ascii="Times New Roman" w:hAnsi="Times New Roman"/>
          <w:b/>
          <w:color w:val="000000"/>
          <w:sz w:val="28"/>
          <w:lang w:val="ru-RU"/>
        </w:rPr>
        <w:lastRenderedPageBreak/>
        <w:t>ПЛАНИРУЕМЫЕ РЕЗУЛЬТАТЫ ОСВОЕНИЯ УЧЕБНОГО КУРСА «ВЕРОЯТНОСТЬ И СТАТИСТИКА» (УГЛУБЛЕННЫЙ УРОВЕНЬ) НА УРОВНЕ СРЕДНЕГО ОБЩЕГО ОБРАЗОВАНИЯ</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left="120"/>
        <w:jc w:val="both"/>
        <w:rPr>
          <w:lang w:val="ru-RU"/>
        </w:rPr>
      </w:pPr>
      <w:r w:rsidRPr="00BD0A47">
        <w:rPr>
          <w:rFonts w:ascii="Times New Roman" w:hAnsi="Times New Roman"/>
          <w:b/>
          <w:color w:val="000000"/>
          <w:sz w:val="28"/>
          <w:lang w:val="ru-RU"/>
        </w:rPr>
        <w:t>ЛИЧНОСТНЫЕ РЕЗУЛЬТАТЫ</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1) гражданского воспитания:</w:t>
      </w:r>
    </w:p>
    <w:p w:rsidR="00BD0A47" w:rsidRPr="00BD0A47" w:rsidRDefault="00BD0A47" w:rsidP="00BD0A47">
      <w:pPr>
        <w:spacing w:after="0" w:line="264" w:lineRule="auto"/>
        <w:ind w:firstLine="600"/>
        <w:jc w:val="both"/>
        <w:rPr>
          <w:lang w:val="ru-RU"/>
        </w:rPr>
      </w:pPr>
      <w:proofErr w:type="spellStart"/>
      <w:r w:rsidRPr="00BD0A47">
        <w:rPr>
          <w:rFonts w:ascii="Times New Roman" w:hAnsi="Times New Roman"/>
          <w:color w:val="000000"/>
          <w:sz w:val="28"/>
          <w:lang w:val="ru-RU"/>
        </w:rPr>
        <w:t>сформированность</w:t>
      </w:r>
      <w:proofErr w:type="spellEnd"/>
      <w:r w:rsidRPr="00BD0A47">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2) патриотического воспитания:</w:t>
      </w:r>
    </w:p>
    <w:p w:rsidR="00BD0A47" w:rsidRPr="00BD0A47" w:rsidRDefault="00BD0A47" w:rsidP="00BD0A47">
      <w:pPr>
        <w:spacing w:after="0" w:line="264" w:lineRule="auto"/>
        <w:ind w:firstLine="600"/>
        <w:jc w:val="both"/>
        <w:rPr>
          <w:lang w:val="ru-RU"/>
        </w:rPr>
      </w:pPr>
      <w:proofErr w:type="spellStart"/>
      <w:r w:rsidRPr="00BD0A47">
        <w:rPr>
          <w:rFonts w:ascii="Times New Roman" w:hAnsi="Times New Roman"/>
          <w:color w:val="000000"/>
          <w:sz w:val="28"/>
          <w:lang w:val="ru-RU"/>
        </w:rPr>
        <w:t>сформированность</w:t>
      </w:r>
      <w:proofErr w:type="spellEnd"/>
      <w:r w:rsidRPr="00BD0A47">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3) духовно-нравственного воспитания: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осознание духовных ценностей российского народа, </w:t>
      </w:r>
      <w:proofErr w:type="spellStart"/>
      <w:r w:rsidRPr="00BD0A47">
        <w:rPr>
          <w:rFonts w:ascii="Times New Roman" w:hAnsi="Times New Roman"/>
          <w:color w:val="000000"/>
          <w:sz w:val="28"/>
          <w:lang w:val="ru-RU"/>
        </w:rPr>
        <w:t>сформированность</w:t>
      </w:r>
      <w:proofErr w:type="spellEnd"/>
      <w:r w:rsidRPr="00BD0A47">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4) эстетического воспитания: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5) физического воспитания:</w:t>
      </w:r>
    </w:p>
    <w:p w:rsidR="00BD0A47" w:rsidRPr="00BD0A47" w:rsidRDefault="00BD0A47" w:rsidP="00BD0A47">
      <w:pPr>
        <w:spacing w:after="0" w:line="264" w:lineRule="auto"/>
        <w:ind w:firstLine="600"/>
        <w:jc w:val="both"/>
        <w:rPr>
          <w:lang w:val="ru-RU"/>
        </w:rPr>
      </w:pPr>
      <w:proofErr w:type="spellStart"/>
      <w:r w:rsidRPr="00BD0A47">
        <w:rPr>
          <w:rFonts w:ascii="Times New Roman" w:hAnsi="Times New Roman"/>
          <w:color w:val="000000"/>
          <w:sz w:val="28"/>
          <w:lang w:val="ru-RU"/>
        </w:rPr>
        <w:t>сформированность</w:t>
      </w:r>
      <w:proofErr w:type="spellEnd"/>
      <w:r w:rsidRPr="00BD0A47">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6) трудового воспитания: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BD0A47">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7) экологического воспитания:</w:t>
      </w:r>
    </w:p>
    <w:p w:rsidR="00BD0A47" w:rsidRPr="00BD0A47" w:rsidRDefault="00BD0A47" w:rsidP="00BD0A47">
      <w:pPr>
        <w:spacing w:after="0" w:line="264" w:lineRule="auto"/>
        <w:ind w:firstLine="600"/>
        <w:jc w:val="both"/>
        <w:rPr>
          <w:lang w:val="ru-RU"/>
        </w:rPr>
      </w:pPr>
      <w:proofErr w:type="spellStart"/>
      <w:r w:rsidRPr="00BD0A47">
        <w:rPr>
          <w:rFonts w:ascii="Times New Roman" w:hAnsi="Times New Roman"/>
          <w:color w:val="000000"/>
          <w:sz w:val="28"/>
          <w:lang w:val="ru-RU"/>
        </w:rPr>
        <w:t>сформированность</w:t>
      </w:r>
      <w:proofErr w:type="spellEnd"/>
      <w:r w:rsidRPr="00BD0A47">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 xml:space="preserve">8) ценности научного познания: </w:t>
      </w:r>
    </w:p>
    <w:p w:rsidR="00BD0A47" w:rsidRPr="00BD0A47" w:rsidRDefault="00BD0A47" w:rsidP="00BD0A47">
      <w:pPr>
        <w:spacing w:after="0" w:line="264" w:lineRule="auto"/>
        <w:ind w:firstLine="600"/>
        <w:jc w:val="both"/>
        <w:rPr>
          <w:lang w:val="ru-RU"/>
        </w:rPr>
      </w:pPr>
      <w:proofErr w:type="spellStart"/>
      <w:r w:rsidRPr="00BD0A47">
        <w:rPr>
          <w:rFonts w:ascii="Times New Roman" w:hAnsi="Times New Roman"/>
          <w:color w:val="000000"/>
          <w:sz w:val="28"/>
          <w:lang w:val="ru-RU"/>
        </w:rPr>
        <w:t>сформированность</w:t>
      </w:r>
      <w:proofErr w:type="spellEnd"/>
      <w:r w:rsidRPr="00BD0A47">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left="120"/>
        <w:jc w:val="both"/>
        <w:rPr>
          <w:lang w:val="ru-RU"/>
        </w:rPr>
      </w:pPr>
      <w:r w:rsidRPr="00BD0A47">
        <w:rPr>
          <w:rFonts w:ascii="Times New Roman" w:hAnsi="Times New Roman"/>
          <w:b/>
          <w:color w:val="000000"/>
          <w:sz w:val="28"/>
          <w:lang w:val="ru-RU"/>
        </w:rPr>
        <w:t>МЕТАПРЕДМЕТНЫЕ РЕЗУЛЬТАТЫ</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left="120"/>
        <w:jc w:val="both"/>
        <w:rPr>
          <w:lang w:val="ru-RU"/>
        </w:rPr>
      </w:pPr>
      <w:r w:rsidRPr="00BD0A47">
        <w:rPr>
          <w:rFonts w:ascii="Times New Roman" w:hAnsi="Times New Roman"/>
          <w:b/>
          <w:color w:val="000000"/>
          <w:sz w:val="28"/>
          <w:lang w:val="ru-RU"/>
        </w:rPr>
        <w:t>Познавательные универсальные учебные действия</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Базовые логические действия: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BD0A47">
        <w:rPr>
          <w:rFonts w:ascii="Times New Roman" w:hAnsi="Times New Roman"/>
          <w:color w:val="000000"/>
          <w:sz w:val="28"/>
          <w:lang w:val="ru-RU"/>
        </w:rPr>
        <w:t>контрпримеры</w:t>
      </w:r>
      <w:proofErr w:type="spellEnd"/>
      <w:r w:rsidRPr="00BD0A47">
        <w:rPr>
          <w:rFonts w:ascii="Times New Roman" w:hAnsi="Times New Roman"/>
          <w:color w:val="000000"/>
          <w:sz w:val="28"/>
          <w:lang w:val="ru-RU"/>
        </w:rPr>
        <w:t>, обосновывать собственные суждения и выводы;</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Базовые исследовательские действия: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Работа с информацией:</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оценивать надёжность информации по самостоятельно сформулированным критериям.</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left="120"/>
        <w:jc w:val="both"/>
        <w:rPr>
          <w:lang w:val="ru-RU"/>
        </w:rPr>
      </w:pPr>
      <w:r w:rsidRPr="00BD0A47">
        <w:rPr>
          <w:rFonts w:ascii="Times New Roman" w:hAnsi="Times New Roman"/>
          <w:b/>
          <w:color w:val="000000"/>
          <w:sz w:val="28"/>
          <w:lang w:val="ru-RU"/>
        </w:rPr>
        <w:t>Коммуникативные универсальные учебные действия</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Общение:</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left="120"/>
        <w:jc w:val="both"/>
        <w:rPr>
          <w:lang w:val="ru-RU"/>
        </w:rPr>
      </w:pPr>
      <w:r w:rsidRPr="00BD0A47">
        <w:rPr>
          <w:rFonts w:ascii="Times New Roman" w:hAnsi="Times New Roman"/>
          <w:b/>
          <w:color w:val="000000"/>
          <w:sz w:val="28"/>
          <w:lang w:val="ru-RU"/>
        </w:rPr>
        <w:t>Регулятивные универсальные учебные действия</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Самоорганизация: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Самоконтроль, эмоциональный интеллект:</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BD0A47">
        <w:rPr>
          <w:rFonts w:ascii="Times New Roman" w:hAnsi="Times New Roman"/>
          <w:color w:val="000000"/>
          <w:sz w:val="28"/>
          <w:lang w:val="ru-RU"/>
        </w:rPr>
        <w:t>недостижения</w:t>
      </w:r>
      <w:proofErr w:type="spellEnd"/>
      <w:r w:rsidRPr="00BD0A47">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Совместная деятельность:</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left="120"/>
        <w:jc w:val="both"/>
        <w:rPr>
          <w:lang w:val="ru-RU"/>
        </w:rPr>
      </w:pPr>
      <w:r w:rsidRPr="00BD0A47">
        <w:rPr>
          <w:rFonts w:ascii="Times New Roman" w:hAnsi="Times New Roman"/>
          <w:b/>
          <w:color w:val="000000"/>
          <w:sz w:val="28"/>
          <w:lang w:val="ru-RU"/>
        </w:rPr>
        <w:t xml:space="preserve">ПРЕДМЕТНЫЕ РЕЗУЛЬТАТЫ </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К концу </w:t>
      </w:r>
      <w:r w:rsidRPr="00BD0A47">
        <w:rPr>
          <w:rFonts w:ascii="Times New Roman" w:hAnsi="Times New Roman"/>
          <w:b/>
          <w:color w:val="000000"/>
          <w:sz w:val="28"/>
          <w:lang w:val="ru-RU"/>
        </w:rPr>
        <w:t>10 класса</w:t>
      </w:r>
      <w:r w:rsidRPr="00BD0A47">
        <w:rPr>
          <w:rFonts w:ascii="Times New Roman" w:hAnsi="Times New Roman"/>
          <w:color w:val="000000"/>
          <w:sz w:val="28"/>
          <w:lang w:val="ru-RU"/>
        </w:rPr>
        <w:t xml:space="preserve"> обучающийся научится: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свободно оперировать понятиями: граф, плоский граф, связный граф, путь в графе, цепь, цикл, дерево, степень вершины, дерево случайного эксперимента;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свободно оперировать понятиями: случайный эксперимент (опыт), случайное событие, элементарное случайное событие (элементарный исход) случайного опыта, находить вероятности событий в опытах с равновозможными элементарными событиями;</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находить и формулировать события: пересечение, объединение данных событий, событие, противоположное данному, использовать диаграммы Эйлера, координатную прямую для решения задач, пользоваться формулой сложения вероятностей для вероятностей двух и трех случайных событий;</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lastRenderedPageBreak/>
        <w:t>оперировать понятиями: условная вероятность, умножение вероятностей, независимые события, дерево случайного эксперимента, находить вероятности событий с помощью правила умножения, дерева случайного опыта, использовать формулу полной вероятности, формулу Байеса при решении задач, определять независимость событий по формуле и по организации случайного эксперимента;</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применять изученные комбинаторные формулы для перечисления элементов множеств, элементарных событий случайного опыта, решения задач по теории вероятностей;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свободно оперировать понятиями: бинарный случайный опыт (испытание), успех и неудача, независимые испытания, серия испытаний, находить вероятности событий: в серии испытаний до первого успеха, в серии испытаний Бернулли, в опыте, связанном со случайным выбором из конечной совокупности;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свободно оперировать понятиями: случайная величина, распределение вероятностей, диаграмма распределения, бинарная случайная величина, геометрическое, биномиальное распределение.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К концу </w:t>
      </w:r>
      <w:r w:rsidRPr="00BD0A47">
        <w:rPr>
          <w:rFonts w:ascii="Times New Roman" w:hAnsi="Times New Roman"/>
          <w:b/>
          <w:color w:val="000000"/>
          <w:sz w:val="28"/>
          <w:lang w:val="ru-RU"/>
        </w:rPr>
        <w:t>11 класса</w:t>
      </w:r>
      <w:r w:rsidRPr="00BD0A47">
        <w:rPr>
          <w:rFonts w:ascii="Times New Roman" w:hAnsi="Times New Roman"/>
          <w:color w:val="000000"/>
          <w:sz w:val="28"/>
          <w:lang w:val="ru-RU"/>
        </w:rPr>
        <w:t xml:space="preserve"> обучающийся научится: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оперировать понятиями: совместное распределение двух случайных величин, использовать таблицу совместного распределения двух случайных величин для выделения распределения каждой величины, определения независимости случайных величин;</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свободно оперировать понятием математического ожидания случайной величины (распределения), применять свойства математического ожидания при решении задач, вычислять математическое ожидание биномиального и геометрического распределений;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свободно оперировать понятиями: дисперсия, стандартное отклонение случайной величины, применять свойства дисперсии случайной величины (распределения) при решении задач, вычислять дисперсию и стандартное отклонение геометрического и биномиального распределений;</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вычислять выборочные характеристики по данной выборке и оценивать характеристики генеральной совокупности данных по выборочным характеристикам. Оценивать вероятности событий и проверять простейшие статистические гипотезы, пользуясь изученными распределениями.</w:t>
      </w:r>
    </w:p>
    <w:p w:rsidR="00BD0A47" w:rsidRPr="00BD0A47" w:rsidRDefault="00BD0A47" w:rsidP="00BD0A47">
      <w:pPr>
        <w:rPr>
          <w:lang w:val="ru-RU"/>
        </w:rPr>
        <w:sectPr w:rsidR="00BD0A47" w:rsidRPr="00BD0A47">
          <w:pgSz w:w="11906" w:h="16383"/>
          <w:pgMar w:top="1134" w:right="850" w:bottom="1134" w:left="1701" w:header="720" w:footer="720" w:gutter="0"/>
          <w:cols w:space="720"/>
        </w:sectPr>
      </w:pPr>
    </w:p>
    <w:bookmarkEnd w:id="12"/>
    <w:p w:rsidR="00BD0A47" w:rsidRPr="00BD0A47" w:rsidRDefault="00BD0A47" w:rsidP="00BD0A47">
      <w:pPr>
        <w:spacing w:after="0"/>
        <w:ind w:left="120"/>
      </w:pPr>
      <w:r w:rsidRPr="00BD0A47">
        <w:rPr>
          <w:rFonts w:ascii="Times New Roman" w:hAnsi="Times New Roman"/>
          <w:b/>
          <w:color w:val="000000"/>
          <w:sz w:val="28"/>
          <w:lang w:val="ru-RU"/>
        </w:rPr>
        <w:lastRenderedPageBreak/>
        <w:t xml:space="preserve"> </w:t>
      </w:r>
      <w:r w:rsidRPr="00BD0A47">
        <w:rPr>
          <w:rFonts w:ascii="Times New Roman" w:hAnsi="Times New Roman"/>
          <w:b/>
          <w:color w:val="000000"/>
          <w:sz w:val="28"/>
        </w:rPr>
        <w:t xml:space="preserve">ТЕМАТИЧЕСКОЕ ПЛАНИРОВАНИЕ </w:t>
      </w:r>
    </w:p>
    <w:p w:rsidR="00BD0A47" w:rsidRPr="00BD0A47" w:rsidRDefault="00BD0A47" w:rsidP="00BD0A47">
      <w:pPr>
        <w:spacing w:after="0"/>
        <w:ind w:left="120"/>
      </w:pPr>
      <w:r w:rsidRPr="00BD0A47">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BD0A47" w:rsidRPr="00BD0A47" w:rsidTr="00F70089">
        <w:trPr>
          <w:trHeight w:val="144"/>
          <w:tblCellSpacing w:w="20" w:type="nil"/>
        </w:trPr>
        <w:tc>
          <w:tcPr>
            <w:tcW w:w="466" w:type="dxa"/>
            <w:vMerge w:val="restart"/>
            <w:tcMar>
              <w:top w:w="50" w:type="dxa"/>
              <w:left w:w="100" w:type="dxa"/>
            </w:tcMar>
            <w:vAlign w:val="center"/>
          </w:tcPr>
          <w:p w:rsidR="00BD0A47" w:rsidRPr="00BD0A47" w:rsidRDefault="00BD0A47" w:rsidP="00BD0A47">
            <w:pPr>
              <w:spacing w:after="0"/>
              <w:ind w:left="135"/>
            </w:pPr>
            <w:r w:rsidRPr="00BD0A47">
              <w:rPr>
                <w:rFonts w:ascii="Times New Roman" w:hAnsi="Times New Roman"/>
                <w:b/>
                <w:color w:val="000000"/>
                <w:sz w:val="24"/>
              </w:rPr>
              <w:t xml:space="preserve">№ п/п </w:t>
            </w:r>
          </w:p>
          <w:p w:rsidR="00BD0A47" w:rsidRPr="00BD0A47" w:rsidRDefault="00BD0A47" w:rsidP="00BD0A47">
            <w:pPr>
              <w:spacing w:after="0"/>
              <w:ind w:left="135"/>
            </w:pPr>
          </w:p>
        </w:tc>
        <w:tc>
          <w:tcPr>
            <w:tcW w:w="2992" w:type="dxa"/>
            <w:vMerge w:val="restart"/>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Наименование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разделов</w:t>
            </w:r>
            <w:proofErr w:type="spellEnd"/>
            <w:r w:rsidRPr="00BD0A47">
              <w:rPr>
                <w:rFonts w:ascii="Times New Roman" w:hAnsi="Times New Roman"/>
                <w:b/>
                <w:color w:val="000000"/>
                <w:sz w:val="24"/>
              </w:rPr>
              <w:t xml:space="preserve"> и </w:t>
            </w:r>
            <w:proofErr w:type="spellStart"/>
            <w:r w:rsidRPr="00BD0A47">
              <w:rPr>
                <w:rFonts w:ascii="Times New Roman" w:hAnsi="Times New Roman"/>
                <w:b/>
                <w:color w:val="000000"/>
                <w:sz w:val="24"/>
              </w:rPr>
              <w:t>тем</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программы</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c>
          <w:tcPr>
            <w:tcW w:w="0" w:type="auto"/>
            <w:gridSpan w:val="3"/>
            <w:tcMar>
              <w:top w:w="50" w:type="dxa"/>
              <w:left w:w="100" w:type="dxa"/>
            </w:tcMar>
            <w:vAlign w:val="center"/>
          </w:tcPr>
          <w:p w:rsidR="00BD0A47" w:rsidRPr="00BD0A47" w:rsidRDefault="00BD0A47" w:rsidP="00BD0A47">
            <w:pPr>
              <w:spacing w:after="0"/>
            </w:pPr>
            <w:proofErr w:type="spellStart"/>
            <w:r w:rsidRPr="00BD0A47">
              <w:rPr>
                <w:rFonts w:ascii="Times New Roman" w:hAnsi="Times New Roman"/>
                <w:b/>
                <w:color w:val="000000"/>
                <w:sz w:val="24"/>
              </w:rPr>
              <w:t>Количество</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Электронные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цифровые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образовательные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ресурсы</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r>
      <w:tr w:rsidR="00BD0A47" w:rsidRPr="00BD0A47" w:rsidTr="00F70089">
        <w:trPr>
          <w:trHeight w:val="144"/>
          <w:tblCellSpacing w:w="20" w:type="nil"/>
        </w:trPr>
        <w:tc>
          <w:tcPr>
            <w:tcW w:w="0" w:type="auto"/>
            <w:vMerge/>
            <w:tcBorders>
              <w:top w:val="nil"/>
            </w:tcBorders>
            <w:tcMar>
              <w:top w:w="50" w:type="dxa"/>
              <w:left w:w="100" w:type="dxa"/>
            </w:tcMar>
          </w:tcPr>
          <w:p w:rsidR="00BD0A47" w:rsidRPr="00BD0A47" w:rsidRDefault="00BD0A47" w:rsidP="00BD0A47"/>
        </w:tc>
        <w:tc>
          <w:tcPr>
            <w:tcW w:w="0" w:type="auto"/>
            <w:vMerge/>
            <w:tcBorders>
              <w:top w:val="nil"/>
            </w:tcBorders>
            <w:tcMar>
              <w:top w:w="50" w:type="dxa"/>
              <w:left w:w="100" w:type="dxa"/>
            </w:tcMar>
          </w:tcPr>
          <w:p w:rsidR="00BD0A47" w:rsidRPr="00BD0A47" w:rsidRDefault="00BD0A47" w:rsidP="00BD0A47"/>
        </w:tc>
        <w:tc>
          <w:tcPr>
            <w:tcW w:w="982"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Всего</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c>
          <w:tcPr>
            <w:tcW w:w="1706"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Контрольные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работы</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c>
          <w:tcPr>
            <w:tcW w:w="1793"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Практические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работы</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c>
          <w:tcPr>
            <w:tcW w:w="0" w:type="auto"/>
            <w:vMerge/>
            <w:tcBorders>
              <w:top w:val="nil"/>
            </w:tcBorders>
            <w:tcMar>
              <w:top w:w="50" w:type="dxa"/>
              <w:left w:w="100" w:type="dxa"/>
            </w:tcMar>
          </w:tcPr>
          <w:p w:rsidR="00BD0A47" w:rsidRPr="00BD0A47" w:rsidRDefault="00BD0A47" w:rsidP="00BD0A47"/>
        </w:tc>
      </w:tr>
      <w:tr w:rsidR="00BD0A47" w:rsidRPr="00BD0A47" w:rsidTr="00F70089">
        <w:trPr>
          <w:trHeight w:val="144"/>
          <w:tblCellSpacing w:w="20" w:type="nil"/>
        </w:trPr>
        <w:tc>
          <w:tcPr>
            <w:tcW w:w="466"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1</w:t>
            </w:r>
          </w:p>
        </w:tc>
        <w:tc>
          <w:tcPr>
            <w:tcW w:w="2992"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color w:val="000000"/>
                <w:sz w:val="24"/>
              </w:rPr>
              <w:t>Элементы</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теории</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графов</w:t>
            </w:r>
            <w:proofErr w:type="spellEnd"/>
          </w:p>
        </w:tc>
        <w:tc>
          <w:tcPr>
            <w:tcW w:w="982"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3 </w:t>
            </w:r>
          </w:p>
        </w:tc>
        <w:tc>
          <w:tcPr>
            <w:tcW w:w="1706" w:type="dxa"/>
            <w:tcMar>
              <w:top w:w="50" w:type="dxa"/>
              <w:left w:w="100" w:type="dxa"/>
            </w:tcMar>
            <w:vAlign w:val="center"/>
          </w:tcPr>
          <w:p w:rsidR="00BD0A47" w:rsidRPr="00BD0A47" w:rsidRDefault="00BD0A47" w:rsidP="00BD0A47">
            <w:pPr>
              <w:spacing w:after="0"/>
              <w:ind w:left="135"/>
              <w:jc w:val="center"/>
            </w:pPr>
          </w:p>
        </w:tc>
        <w:tc>
          <w:tcPr>
            <w:tcW w:w="1793" w:type="dxa"/>
            <w:tcMar>
              <w:top w:w="50" w:type="dxa"/>
              <w:left w:w="100" w:type="dxa"/>
            </w:tcMar>
            <w:vAlign w:val="center"/>
          </w:tcPr>
          <w:p w:rsidR="00BD0A47" w:rsidRPr="00BD0A47" w:rsidRDefault="00BD0A47" w:rsidP="00BD0A47">
            <w:pPr>
              <w:spacing w:after="0"/>
              <w:ind w:left="135"/>
              <w:jc w:val="center"/>
            </w:pPr>
          </w:p>
        </w:tc>
        <w:tc>
          <w:tcPr>
            <w:tcW w:w="2662"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66"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2</w:t>
            </w:r>
          </w:p>
        </w:tc>
        <w:tc>
          <w:tcPr>
            <w:tcW w:w="2992" w:type="dxa"/>
            <w:tcMar>
              <w:top w:w="50" w:type="dxa"/>
              <w:left w:w="100" w:type="dxa"/>
            </w:tcMar>
            <w:vAlign w:val="center"/>
          </w:tcPr>
          <w:p w:rsidR="00BD0A47" w:rsidRPr="00BD0A47" w:rsidRDefault="00BD0A47" w:rsidP="00BD0A47">
            <w:pPr>
              <w:spacing w:after="0"/>
              <w:ind w:left="135"/>
              <w:rPr>
                <w:lang w:val="ru-RU"/>
              </w:rPr>
            </w:pPr>
            <w:r w:rsidRPr="00BD0A47">
              <w:rPr>
                <w:rFonts w:ascii="Times New Roman" w:hAnsi="Times New Roman"/>
                <w:color w:val="000000"/>
                <w:sz w:val="24"/>
                <w:lang w:val="ru-RU"/>
              </w:rPr>
              <w:t>Случайные опыты, случайные события и вероятности событий</w:t>
            </w:r>
          </w:p>
        </w:tc>
        <w:tc>
          <w:tcPr>
            <w:tcW w:w="982"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lang w:val="ru-RU"/>
              </w:rPr>
              <w:t xml:space="preserve"> </w:t>
            </w:r>
            <w:r w:rsidRPr="00BD0A47">
              <w:rPr>
                <w:rFonts w:ascii="Times New Roman" w:hAnsi="Times New Roman"/>
                <w:color w:val="000000"/>
                <w:sz w:val="24"/>
              </w:rPr>
              <w:t xml:space="preserve">3 </w:t>
            </w:r>
          </w:p>
        </w:tc>
        <w:tc>
          <w:tcPr>
            <w:tcW w:w="1706" w:type="dxa"/>
            <w:tcMar>
              <w:top w:w="50" w:type="dxa"/>
              <w:left w:w="100" w:type="dxa"/>
            </w:tcMar>
            <w:vAlign w:val="center"/>
          </w:tcPr>
          <w:p w:rsidR="00BD0A47" w:rsidRPr="00BD0A47" w:rsidRDefault="00BD0A47" w:rsidP="00BD0A47">
            <w:pPr>
              <w:spacing w:after="0"/>
              <w:ind w:left="135"/>
              <w:jc w:val="center"/>
            </w:pPr>
          </w:p>
        </w:tc>
        <w:tc>
          <w:tcPr>
            <w:tcW w:w="1793" w:type="dxa"/>
            <w:tcMar>
              <w:top w:w="50" w:type="dxa"/>
              <w:left w:w="100" w:type="dxa"/>
            </w:tcMar>
            <w:vAlign w:val="center"/>
          </w:tcPr>
          <w:p w:rsidR="00BD0A47" w:rsidRPr="00BD0A47" w:rsidRDefault="00BD0A47" w:rsidP="00BD0A47">
            <w:pPr>
              <w:spacing w:after="0"/>
              <w:ind w:left="135"/>
              <w:jc w:val="center"/>
            </w:pPr>
          </w:p>
        </w:tc>
        <w:tc>
          <w:tcPr>
            <w:tcW w:w="2662"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66"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3</w:t>
            </w:r>
          </w:p>
        </w:tc>
        <w:tc>
          <w:tcPr>
            <w:tcW w:w="2992" w:type="dxa"/>
            <w:tcMar>
              <w:top w:w="50" w:type="dxa"/>
              <w:left w:w="100" w:type="dxa"/>
            </w:tcMar>
            <w:vAlign w:val="center"/>
          </w:tcPr>
          <w:p w:rsidR="00BD0A47" w:rsidRPr="00BD0A47" w:rsidRDefault="00BD0A47" w:rsidP="00BD0A47">
            <w:pPr>
              <w:spacing w:after="0"/>
              <w:ind w:left="135"/>
            </w:pPr>
            <w:r w:rsidRPr="00BD0A47">
              <w:rPr>
                <w:rFonts w:ascii="Times New Roman" w:hAnsi="Times New Roman"/>
                <w:color w:val="000000"/>
                <w:sz w:val="24"/>
                <w:lang w:val="ru-RU"/>
              </w:rPr>
              <w:t xml:space="preserve">Операции над множествами и событиями. Сложение и умножение вероятностей. Условная вероятность. </w:t>
            </w:r>
            <w:proofErr w:type="spellStart"/>
            <w:r w:rsidRPr="00BD0A47">
              <w:rPr>
                <w:rFonts w:ascii="Times New Roman" w:hAnsi="Times New Roman"/>
                <w:color w:val="000000"/>
                <w:sz w:val="24"/>
              </w:rPr>
              <w:t>Независимые</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события</w:t>
            </w:r>
            <w:proofErr w:type="spellEnd"/>
          </w:p>
        </w:tc>
        <w:tc>
          <w:tcPr>
            <w:tcW w:w="982"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5 </w:t>
            </w:r>
          </w:p>
        </w:tc>
        <w:tc>
          <w:tcPr>
            <w:tcW w:w="1706" w:type="dxa"/>
            <w:tcMar>
              <w:top w:w="50" w:type="dxa"/>
              <w:left w:w="100" w:type="dxa"/>
            </w:tcMar>
            <w:vAlign w:val="center"/>
          </w:tcPr>
          <w:p w:rsidR="00BD0A47" w:rsidRPr="00BD0A47" w:rsidRDefault="00BD0A47" w:rsidP="00BD0A47">
            <w:pPr>
              <w:spacing w:after="0"/>
              <w:ind w:left="135"/>
              <w:jc w:val="center"/>
            </w:pPr>
          </w:p>
        </w:tc>
        <w:tc>
          <w:tcPr>
            <w:tcW w:w="1793" w:type="dxa"/>
            <w:tcMar>
              <w:top w:w="50" w:type="dxa"/>
              <w:left w:w="100" w:type="dxa"/>
            </w:tcMar>
            <w:vAlign w:val="center"/>
          </w:tcPr>
          <w:p w:rsidR="00BD0A47" w:rsidRPr="00BD0A47" w:rsidRDefault="00BD0A47" w:rsidP="00BD0A47">
            <w:pPr>
              <w:spacing w:after="0"/>
              <w:ind w:left="135"/>
              <w:jc w:val="center"/>
            </w:pPr>
          </w:p>
        </w:tc>
        <w:tc>
          <w:tcPr>
            <w:tcW w:w="2662"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66"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4</w:t>
            </w:r>
          </w:p>
        </w:tc>
        <w:tc>
          <w:tcPr>
            <w:tcW w:w="2992"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color w:val="000000"/>
                <w:sz w:val="24"/>
              </w:rPr>
              <w:t>Элементы</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комбинаторики</w:t>
            </w:r>
            <w:proofErr w:type="spellEnd"/>
          </w:p>
        </w:tc>
        <w:tc>
          <w:tcPr>
            <w:tcW w:w="982"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4 </w:t>
            </w:r>
          </w:p>
        </w:tc>
        <w:tc>
          <w:tcPr>
            <w:tcW w:w="1706"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1 </w:t>
            </w:r>
          </w:p>
        </w:tc>
        <w:tc>
          <w:tcPr>
            <w:tcW w:w="1793" w:type="dxa"/>
            <w:tcMar>
              <w:top w:w="50" w:type="dxa"/>
              <w:left w:w="100" w:type="dxa"/>
            </w:tcMar>
            <w:vAlign w:val="center"/>
          </w:tcPr>
          <w:p w:rsidR="00BD0A47" w:rsidRPr="00BD0A47" w:rsidRDefault="00BD0A47" w:rsidP="00BD0A47">
            <w:pPr>
              <w:spacing w:after="0"/>
              <w:ind w:left="135"/>
              <w:jc w:val="center"/>
            </w:pPr>
          </w:p>
        </w:tc>
        <w:tc>
          <w:tcPr>
            <w:tcW w:w="2662"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66"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5</w:t>
            </w:r>
          </w:p>
        </w:tc>
        <w:tc>
          <w:tcPr>
            <w:tcW w:w="2992" w:type="dxa"/>
            <w:tcMar>
              <w:top w:w="50" w:type="dxa"/>
              <w:left w:w="100" w:type="dxa"/>
            </w:tcMar>
            <w:vAlign w:val="center"/>
          </w:tcPr>
          <w:p w:rsidR="00BD0A47" w:rsidRPr="00BD0A47" w:rsidRDefault="00BD0A47" w:rsidP="00BD0A47">
            <w:pPr>
              <w:spacing w:after="0"/>
              <w:ind w:left="135"/>
              <w:rPr>
                <w:lang w:val="ru-RU"/>
              </w:rPr>
            </w:pPr>
            <w:r w:rsidRPr="00BD0A47">
              <w:rPr>
                <w:rFonts w:ascii="Times New Roman" w:hAnsi="Times New Roman"/>
                <w:color w:val="000000"/>
                <w:sz w:val="24"/>
                <w:lang w:val="ru-RU"/>
              </w:rPr>
              <w:t>Серии последовательных испытаний. Испытания Бернулли. Случайный выбор из конечной совокупности</w:t>
            </w:r>
          </w:p>
        </w:tc>
        <w:tc>
          <w:tcPr>
            <w:tcW w:w="982"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lang w:val="ru-RU"/>
              </w:rPr>
              <w:t xml:space="preserve"> </w:t>
            </w:r>
            <w:r w:rsidRPr="00BD0A47">
              <w:rPr>
                <w:rFonts w:ascii="Times New Roman" w:hAnsi="Times New Roman"/>
                <w:color w:val="000000"/>
                <w:sz w:val="24"/>
              </w:rPr>
              <w:t xml:space="preserve">5 </w:t>
            </w:r>
          </w:p>
        </w:tc>
        <w:tc>
          <w:tcPr>
            <w:tcW w:w="1706" w:type="dxa"/>
            <w:tcMar>
              <w:top w:w="50" w:type="dxa"/>
              <w:left w:w="100" w:type="dxa"/>
            </w:tcMar>
            <w:vAlign w:val="center"/>
          </w:tcPr>
          <w:p w:rsidR="00BD0A47" w:rsidRPr="00BD0A47" w:rsidRDefault="00BD0A47" w:rsidP="00BD0A47">
            <w:pPr>
              <w:spacing w:after="0"/>
              <w:ind w:left="135"/>
              <w:jc w:val="center"/>
            </w:pPr>
          </w:p>
        </w:tc>
        <w:tc>
          <w:tcPr>
            <w:tcW w:w="1793" w:type="dxa"/>
            <w:tcMar>
              <w:top w:w="50" w:type="dxa"/>
              <w:left w:w="100" w:type="dxa"/>
            </w:tcMar>
            <w:vAlign w:val="center"/>
          </w:tcPr>
          <w:p w:rsidR="00BD0A47" w:rsidRPr="00BD0A47" w:rsidRDefault="00BD0A47" w:rsidP="00BD0A47">
            <w:pPr>
              <w:spacing w:after="0"/>
              <w:ind w:left="135"/>
              <w:jc w:val="center"/>
            </w:pPr>
          </w:p>
        </w:tc>
        <w:tc>
          <w:tcPr>
            <w:tcW w:w="2662"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66"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6</w:t>
            </w:r>
          </w:p>
        </w:tc>
        <w:tc>
          <w:tcPr>
            <w:tcW w:w="2992"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color w:val="000000"/>
                <w:sz w:val="24"/>
              </w:rPr>
              <w:t>Случайные</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величины</w:t>
            </w:r>
            <w:proofErr w:type="spellEnd"/>
            <w:r w:rsidRPr="00BD0A47">
              <w:rPr>
                <w:rFonts w:ascii="Times New Roman" w:hAnsi="Times New Roman"/>
                <w:color w:val="000000"/>
                <w:sz w:val="24"/>
              </w:rPr>
              <w:t xml:space="preserve"> и </w:t>
            </w:r>
            <w:proofErr w:type="spellStart"/>
            <w:r w:rsidRPr="00BD0A47">
              <w:rPr>
                <w:rFonts w:ascii="Times New Roman" w:hAnsi="Times New Roman"/>
                <w:color w:val="000000"/>
                <w:sz w:val="24"/>
              </w:rPr>
              <w:t>распределения</w:t>
            </w:r>
            <w:proofErr w:type="spellEnd"/>
          </w:p>
        </w:tc>
        <w:tc>
          <w:tcPr>
            <w:tcW w:w="982"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14 </w:t>
            </w:r>
          </w:p>
        </w:tc>
        <w:tc>
          <w:tcPr>
            <w:tcW w:w="1706"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1 </w:t>
            </w:r>
          </w:p>
        </w:tc>
        <w:tc>
          <w:tcPr>
            <w:tcW w:w="1793" w:type="dxa"/>
            <w:tcMar>
              <w:top w:w="50" w:type="dxa"/>
              <w:left w:w="100" w:type="dxa"/>
            </w:tcMar>
            <w:vAlign w:val="center"/>
          </w:tcPr>
          <w:p w:rsidR="00BD0A47" w:rsidRPr="00BD0A47" w:rsidRDefault="00BD0A47" w:rsidP="00BD0A47">
            <w:pPr>
              <w:spacing w:after="0"/>
              <w:ind w:left="135"/>
              <w:jc w:val="center"/>
            </w:pPr>
          </w:p>
        </w:tc>
        <w:tc>
          <w:tcPr>
            <w:tcW w:w="2662"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0" w:type="auto"/>
            <w:gridSpan w:val="2"/>
            <w:tcMar>
              <w:top w:w="50" w:type="dxa"/>
              <w:left w:w="100" w:type="dxa"/>
            </w:tcMar>
            <w:vAlign w:val="center"/>
          </w:tcPr>
          <w:p w:rsidR="00BD0A47" w:rsidRPr="00BD0A47" w:rsidRDefault="00BD0A47" w:rsidP="00BD0A47">
            <w:pPr>
              <w:spacing w:after="0"/>
              <w:ind w:left="135"/>
              <w:rPr>
                <w:lang w:val="ru-RU"/>
              </w:rPr>
            </w:pPr>
            <w:r w:rsidRPr="00BD0A47">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lang w:val="ru-RU"/>
              </w:rPr>
              <w:t xml:space="preserve"> </w:t>
            </w:r>
            <w:r w:rsidRPr="00BD0A47">
              <w:rPr>
                <w:rFonts w:ascii="Times New Roman" w:hAnsi="Times New Roman"/>
                <w:color w:val="000000"/>
                <w:sz w:val="24"/>
              </w:rPr>
              <w:t xml:space="preserve">34 </w:t>
            </w:r>
          </w:p>
        </w:tc>
        <w:tc>
          <w:tcPr>
            <w:tcW w:w="1706"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2 </w:t>
            </w:r>
          </w:p>
        </w:tc>
        <w:tc>
          <w:tcPr>
            <w:tcW w:w="1793"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0 </w:t>
            </w:r>
          </w:p>
        </w:tc>
        <w:tc>
          <w:tcPr>
            <w:tcW w:w="2662" w:type="dxa"/>
            <w:tcMar>
              <w:top w:w="50" w:type="dxa"/>
              <w:left w:w="100" w:type="dxa"/>
            </w:tcMar>
            <w:vAlign w:val="center"/>
          </w:tcPr>
          <w:p w:rsidR="00BD0A47" w:rsidRPr="00BD0A47" w:rsidRDefault="00BD0A47" w:rsidP="00BD0A47"/>
        </w:tc>
      </w:tr>
    </w:tbl>
    <w:p w:rsidR="00BD0A47" w:rsidRPr="00BD0A47" w:rsidRDefault="00BD0A47" w:rsidP="00BD0A47">
      <w:pPr>
        <w:sectPr w:rsidR="00BD0A47" w:rsidRPr="00BD0A47">
          <w:pgSz w:w="16383" w:h="11906" w:orient="landscape"/>
          <w:pgMar w:top="1134" w:right="850" w:bottom="1134" w:left="1701" w:header="720" w:footer="720" w:gutter="0"/>
          <w:cols w:space="720"/>
        </w:sectPr>
      </w:pPr>
    </w:p>
    <w:p w:rsidR="00BD0A47" w:rsidRPr="00BD0A47" w:rsidRDefault="00BD0A47" w:rsidP="00BD0A47">
      <w:pPr>
        <w:spacing w:after="0"/>
        <w:ind w:left="120"/>
      </w:pPr>
      <w:r w:rsidRPr="00BD0A47">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9"/>
        <w:gridCol w:w="4582"/>
        <w:gridCol w:w="1576"/>
        <w:gridCol w:w="1841"/>
        <w:gridCol w:w="1910"/>
        <w:gridCol w:w="2718"/>
      </w:tblGrid>
      <w:tr w:rsidR="00BD0A47" w:rsidRPr="00BD0A47" w:rsidTr="00F70089">
        <w:trPr>
          <w:trHeight w:val="144"/>
          <w:tblCellSpacing w:w="20" w:type="nil"/>
        </w:trPr>
        <w:tc>
          <w:tcPr>
            <w:tcW w:w="477" w:type="dxa"/>
            <w:vMerge w:val="restart"/>
            <w:tcMar>
              <w:top w:w="50" w:type="dxa"/>
              <w:left w:w="100" w:type="dxa"/>
            </w:tcMar>
            <w:vAlign w:val="center"/>
          </w:tcPr>
          <w:p w:rsidR="00BD0A47" w:rsidRPr="00BD0A47" w:rsidRDefault="00BD0A47" w:rsidP="00BD0A47">
            <w:pPr>
              <w:spacing w:after="0"/>
              <w:ind w:left="135"/>
            </w:pPr>
            <w:r w:rsidRPr="00BD0A47">
              <w:rPr>
                <w:rFonts w:ascii="Times New Roman" w:hAnsi="Times New Roman"/>
                <w:b/>
                <w:color w:val="000000"/>
                <w:sz w:val="24"/>
              </w:rPr>
              <w:t xml:space="preserve">№ п/п </w:t>
            </w:r>
          </w:p>
          <w:p w:rsidR="00BD0A47" w:rsidRPr="00BD0A47" w:rsidRDefault="00BD0A47" w:rsidP="00BD0A47">
            <w:pPr>
              <w:spacing w:after="0"/>
              <w:ind w:left="135"/>
            </w:pPr>
          </w:p>
        </w:tc>
        <w:tc>
          <w:tcPr>
            <w:tcW w:w="2787" w:type="dxa"/>
            <w:vMerge w:val="restart"/>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Наименование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разделов</w:t>
            </w:r>
            <w:proofErr w:type="spellEnd"/>
            <w:r w:rsidRPr="00BD0A47">
              <w:rPr>
                <w:rFonts w:ascii="Times New Roman" w:hAnsi="Times New Roman"/>
                <w:b/>
                <w:color w:val="000000"/>
                <w:sz w:val="24"/>
              </w:rPr>
              <w:t xml:space="preserve"> и </w:t>
            </w:r>
            <w:proofErr w:type="spellStart"/>
            <w:r w:rsidRPr="00BD0A47">
              <w:rPr>
                <w:rFonts w:ascii="Times New Roman" w:hAnsi="Times New Roman"/>
                <w:b/>
                <w:color w:val="000000"/>
                <w:sz w:val="24"/>
              </w:rPr>
              <w:t>тем</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программы</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c>
          <w:tcPr>
            <w:tcW w:w="0" w:type="auto"/>
            <w:gridSpan w:val="3"/>
            <w:tcMar>
              <w:top w:w="50" w:type="dxa"/>
              <w:left w:w="100" w:type="dxa"/>
            </w:tcMar>
            <w:vAlign w:val="center"/>
          </w:tcPr>
          <w:p w:rsidR="00BD0A47" w:rsidRPr="00BD0A47" w:rsidRDefault="00BD0A47" w:rsidP="00BD0A47">
            <w:pPr>
              <w:spacing w:after="0"/>
            </w:pPr>
            <w:proofErr w:type="spellStart"/>
            <w:r w:rsidRPr="00BD0A47">
              <w:rPr>
                <w:rFonts w:ascii="Times New Roman" w:hAnsi="Times New Roman"/>
                <w:b/>
                <w:color w:val="000000"/>
                <w:sz w:val="24"/>
              </w:rPr>
              <w:t>Количество</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часов</w:t>
            </w:r>
            <w:proofErr w:type="spellEnd"/>
          </w:p>
        </w:tc>
        <w:tc>
          <w:tcPr>
            <w:tcW w:w="2718" w:type="dxa"/>
            <w:vMerge w:val="restart"/>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Электронные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цифровые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образовательные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ресурсы</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r>
      <w:tr w:rsidR="00BD0A47" w:rsidRPr="00BD0A47" w:rsidTr="00F70089">
        <w:trPr>
          <w:trHeight w:val="144"/>
          <w:tblCellSpacing w:w="20" w:type="nil"/>
        </w:trPr>
        <w:tc>
          <w:tcPr>
            <w:tcW w:w="0" w:type="auto"/>
            <w:vMerge/>
            <w:tcBorders>
              <w:top w:val="nil"/>
            </w:tcBorders>
            <w:tcMar>
              <w:top w:w="50" w:type="dxa"/>
              <w:left w:w="100" w:type="dxa"/>
            </w:tcMar>
          </w:tcPr>
          <w:p w:rsidR="00BD0A47" w:rsidRPr="00BD0A47" w:rsidRDefault="00BD0A47" w:rsidP="00BD0A47"/>
        </w:tc>
        <w:tc>
          <w:tcPr>
            <w:tcW w:w="0" w:type="auto"/>
            <w:vMerge/>
            <w:tcBorders>
              <w:top w:val="nil"/>
            </w:tcBorders>
            <w:tcMar>
              <w:top w:w="50" w:type="dxa"/>
              <w:left w:w="100" w:type="dxa"/>
            </w:tcMar>
          </w:tcPr>
          <w:p w:rsidR="00BD0A47" w:rsidRPr="00BD0A47" w:rsidRDefault="00BD0A47" w:rsidP="00BD0A47"/>
        </w:tc>
        <w:tc>
          <w:tcPr>
            <w:tcW w:w="1003"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Всего</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c>
          <w:tcPr>
            <w:tcW w:w="1729"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Контрольные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работы</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c>
          <w:tcPr>
            <w:tcW w:w="1814"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Практические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работы</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c>
          <w:tcPr>
            <w:tcW w:w="0" w:type="auto"/>
            <w:vMerge/>
            <w:tcBorders>
              <w:top w:val="nil"/>
            </w:tcBorders>
            <w:tcMar>
              <w:top w:w="50" w:type="dxa"/>
              <w:left w:w="100" w:type="dxa"/>
            </w:tcMar>
          </w:tcPr>
          <w:p w:rsidR="00BD0A47" w:rsidRPr="00BD0A47" w:rsidRDefault="00BD0A47" w:rsidP="00BD0A47"/>
        </w:tc>
      </w:tr>
      <w:tr w:rsidR="00BD0A47" w:rsidRPr="00BD0A47" w:rsidTr="00F70089">
        <w:trPr>
          <w:trHeight w:val="144"/>
          <w:tblCellSpacing w:w="20" w:type="nil"/>
        </w:trPr>
        <w:tc>
          <w:tcPr>
            <w:tcW w:w="477"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1</w:t>
            </w:r>
          </w:p>
        </w:tc>
        <w:tc>
          <w:tcPr>
            <w:tcW w:w="2787"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color w:val="000000"/>
                <w:sz w:val="24"/>
              </w:rPr>
              <w:t>Закон</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больших</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чисел</w:t>
            </w:r>
            <w:proofErr w:type="spellEnd"/>
          </w:p>
        </w:tc>
        <w:tc>
          <w:tcPr>
            <w:tcW w:w="1003"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5 </w:t>
            </w:r>
          </w:p>
        </w:tc>
        <w:tc>
          <w:tcPr>
            <w:tcW w:w="1729" w:type="dxa"/>
            <w:tcMar>
              <w:top w:w="50" w:type="dxa"/>
              <w:left w:w="100" w:type="dxa"/>
            </w:tcMar>
            <w:vAlign w:val="center"/>
          </w:tcPr>
          <w:p w:rsidR="00BD0A47" w:rsidRPr="00BD0A47" w:rsidRDefault="00BD0A47" w:rsidP="00BD0A47">
            <w:pPr>
              <w:spacing w:after="0"/>
              <w:ind w:left="135"/>
              <w:jc w:val="center"/>
            </w:pPr>
          </w:p>
        </w:tc>
        <w:tc>
          <w:tcPr>
            <w:tcW w:w="1814" w:type="dxa"/>
            <w:tcMar>
              <w:top w:w="50" w:type="dxa"/>
              <w:left w:w="100" w:type="dxa"/>
            </w:tcMar>
            <w:vAlign w:val="center"/>
          </w:tcPr>
          <w:p w:rsidR="00BD0A47" w:rsidRPr="00BD0A47" w:rsidRDefault="00BD0A47" w:rsidP="00BD0A47">
            <w:pPr>
              <w:spacing w:after="0"/>
              <w:ind w:left="135"/>
              <w:jc w:val="center"/>
            </w:pPr>
          </w:p>
        </w:tc>
        <w:tc>
          <w:tcPr>
            <w:tcW w:w="2718"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77"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2</w:t>
            </w:r>
          </w:p>
        </w:tc>
        <w:tc>
          <w:tcPr>
            <w:tcW w:w="2787"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color w:val="000000"/>
                <w:sz w:val="24"/>
              </w:rPr>
              <w:t>Элементы</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математической</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статистики</w:t>
            </w:r>
            <w:proofErr w:type="spellEnd"/>
          </w:p>
        </w:tc>
        <w:tc>
          <w:tcPr>
            <w:tcW w:w="1003"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6 </w:t>
            </w:r>
          </w:p>
        </w:tc>
        <w:tc>
          <w:tcPr>
            <w:tcW w:w="1729" w:type="dxa"/>
            <w:tcMar>
              <w:top w:w="50" w:type="dxa"/>
              <w:left w:w="100" w:type="dxa"/>
            </w:tcMar>
            <w:vAlign w:val="center"/>
          </w:tcPr>
          <w:p w:rsidR="00BD0A47" w:rsidRPr="00BD0A47" w:rsidRDefault="00BD0A47" w:rsidP="00BD0A47">
            <w:pPr>
              <w:spacing w:after="0"/>
              <w:ind w:left="135"/>
              <w:jc w:val="center"/>
            </w:pPr>
          </w:p>
        </w:tc>
        <w:tc>
          <w:tcPr>
            <w:tcW w:w="1814" w:type="dxa"/>
            <w:tcMar>
              <w:top w:w="50" w:type="dxa"/>
              <w:left w:w="100" w:type="dxa"/>
            </w:tcMar>
            <w:vAlign w:val="center"/>
          </w:tcPr>
          <w:p w:rsidR="00BD0A47" w:rsidRPr="00BD0A47" w:rsidRDefault="00BD0A47" w:rsidP="00BD0A47">
            <w:pPr>
              <w:spacing w:after="0"/>
              <w:ind w:left="135"/>
              <w:jc w:val="center"/>
            </w:pPr>
          </w:p>
        </w:tc>
        <w:tc>
          <w:tcPr>
            <w:tcW w:w="2718"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77"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3</w:t>
            </w:r>
          </w:p>
        </w:tc>
        <w:tc>
          <w:tcPr>
            <w:tcW w:w="2787" w:type="dxa"/>
            <w:tcMar>
              <w:top w:w="50" w:type="dxa"/>
              <w:left w:w="100" w:type="dxa"/>
            </w:tcMar>
            <w:vAlign w:val="center"/>
          </w:tcPr>
          <w:p w:rsidR="00BD0A47" w:rsidRPr="00BD0A47" w:rsidRDefault="00BD0A47" w:rsidP="00BD0A47">
            <w:pPr>
              <w:spacing w:after="0"/>
              <w:ind w:left="135"/>
              <w:rPr>
                <w:lang w:val="ru-RU"/>
              </w:rPr>
            </w:pPr>
            <w:r w:rsidRPr="00BD0A47">
              <w:rPr>
                <w:rFonts w:ascii="Times New Roman" w:hAnsi="Times New Roman"/>
                <w:color w:val="000000"/>
                <w:sz w:val="24"/>
                <w:lang w:val="ru-RU"/>
              </w:rPr>
              <w:t>Непрерывные случайные величины (распределения), показательное и нормальное распределения</w:t>
            </w:r>
          </w:p>
        </w:tc>
        <w:tc>
          <w:tcPr>
            <w:tcW w:w="1003"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lang w:val="ru-RU"/>
              </w:rPr>
              <w:t xml:space="preserve"> </w:t>
            </w:r>
            <w:r w:rsidRPr="00BD0A47">
              <w:rPr>
                <w:rFonts w:ascii="Times New Roman" w:hAnsi="Times New Roman"/>
                <w:color w:val="000000"/>
                <w:sz w:val="24"/>
              </w:rPr>
              <w:t xml:space="preserve">4 </w:t>
            </w:r>
          </w:p>
        </w:tc>
        <w:tc>
          <w:tcPr>
            <w:tcW w:w="1729" w:type="dxa"/>
            <w:tcMar>
              <w:top w:w="50" w:type="dxa"/>
              <w:left w:w="100" w:type="dxa"/>
            </w:tcMar>
            <w:vAlign w:val="center"/>
          </w:tcPr>
          <w:p w:rsidR="00BD0A47" w:rsidRPr="00BD0A47" w:rsidRDefault="00BD0A47" w:rsidP="00BD0A47">
            <w:pPr>
              <w:spacing w:after="0"/>
              <w:ind w:left="135"/>
              <w:jc w:val="center"/>
            </w:pPr>
          </w:p>
        </w:tc>
        <w:tc>
          <w:tcPr>
            <w:tcW w:w="1814" w:type="dxa"/>
            <w:tcMar>
              <w:top w:w="50" w:type="dxa"/>
              <w:left w:w="100" w:type="dxa"/>
            </w:tcMar>
            <w:vAlign w:val="center"/>
          </w:tcPr>
          <w:p w:rsidR="00BD0A47" w:rsidRPr="00BD0A47" w:rsidRDefault="00BD0A47" w:rsidP="00BD0A47">
            <w:pPr>
              <w:spacing w:after="0"/>
              <w:ind w:left="135"/>
              <w:jc w:val="center"/>
            </w:pPr>
          </w:p>
        </w:tc>
        <w:tc>
          <w:tcPr>
            <w:tcW w:w="2718"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77"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4</w:t>
            </w:r>
          </w:p>
        </w:tc>
        <w:tc>
          <w:tcPr>
            <w:tcW w:w="2787"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color w:val="000000"/>
                <w:sz w:val="24"/>
              </w:rPr>
              <w:t>Распределение</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Пуассона</w:t>
            </w:r>
            <w:proofErr w:type="spellEnd"/>
          </w:p>
        </w:tc>
        <w:tc>
          <w:tcPr>
            <w:tcW w:w="1003"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2 </w:t>
            </w:r>
          </w:p>
        </w:tc>
        <w:tc>
          <w:tcPr>
            <w:tcW w:w="1729" w:type="dxa"/>
            <w:tcMar>
              <w:top w:w="50" w:type="dxa"/>
              <w:left w:w="100" w:type="dxa"/>
            </w:tcMar>
            <w:vAlign w:val="center"/>
          </w:tcPr>
          <w:p w:rsidR="00BD0A47" w:rsidRPr="00BD0A47" w:rsidRDefault="00BD0A47" w:rsidP="00BD0A47">
            <w:pPr>
              <w:spacing w:after="0"/>
              <w:ind w:left="135"/>
              <w:jc w:val="center"/>
            </w:pPr>
          </w:p>
        </w:tc>
        <w:tc>
          <w:tcPr>
            <w:tcW w:w="1814" w:type="dxa"/>
            <w:tcMar>
              <w:top w:w="50" w:type="dxa"/>
              <w:left w:w="100" w:type="dxa"/>
            </w:tcMar>
            <w:vAlign w:val="center"/>
          </w:tcPr>
          <w:p w:rsidR="00BD0A47" w:rsidRPr="00BD0A47" w:rsidRDefault="00BD0A47" w:rsidP="00BD0A47">
            <w:pPr>
              <w:spacing w:after="0"/>
              <w:ind w:left="135"/>
              <w:jc w:val="center"/>
            </w:pPr>
          </w:p>
        </w:tc>
        <w:tc>
          <w:tcPr>
            <w:tcW w:w="2718"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77"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5</w:t>
            </w:r>
          </w:p>
        </w:tc>
        <w:tc>
          <w:tcPr>
            <w:tcW w:w="2787"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color w:val="000000"/>
                <w:sz w:val="24"/>
              </w:rPr>
              <w:t>Связь</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между</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случайными</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величинами</w:t>
            </w:r>
            <w:proofErr w:type="spellEnd"/>
          </w:p>
        </w:tc>
        <w:tc>
          <w:tcPr>
            <w:tcW w:w="1003"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6 </w:t>
            </w:r>
          </w:p>
        </w:tc>
        <w:tc>
          <w:tcPr>
            <w:tcW w:w="1729" w:type="dxa"/>
            <w:tcMar>
              <w:top w:w="50" w:type="dxa"/>
              <w:left w:w="100" w:type="dxa"/>
            </w:tcMar>
            <w:vAlign w:val="center"/>
          </w:tcPr>
          <w:p w:rsidR="00BD0A47" w:rsidRPr="00BD0A47" w:rsidRDefault="00BD0A47" w:rsidP="00BD0A47">
            <w:pPr>
              <w:spacing w:after="0"/>
              <w:ind w:left="135"/>
              <w:jc w:val="center"/>
            </w:pPr>
          </w:p>
        </w:tc>
        <w:tc>
          <w:tcPr>
            <w:tcW w:w="1814" w:type="dxa"/>
            <w:tcMar>
              <w:top w:w="50" w:type="dxa"/>
              <w:left w:w="100" w:type="dxa"/>
            </w:tcMar>
            <w:vAlign w:val="center"/>
          </w:tcPr>
          <w:p w:rsidR="00BD0A47" w:rsidRPr="00BD0A47" w:rsidRDefault="00BD0A47" w:rsidP="00BD0A47">
            <w:pPr>
              <w:spacing w:after="0"/>
              <w:ind w:left="135"/>
              <w:jc w:val="center"/>
            </w:pPr>
          </w:p>
        </w:tc>
        <w:tc>
          <w:tcPr>
            <w:tcW w:w="2718"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77"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6</w:t>
            </w:r>
          </w:p>
        </w:tc>
        <w:tc>
          <w:tcPr>
            <w:tcW w:w="2787"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color w:val="000000"/>
                <w:sz w:val="24"/>
              </w:rPr>
              <w:t>Обобщение</w:t>
            </w:r>
            <w:proofErr w:type="spellEnd"/>
            <w:r w:rsidRPr="00BD0A47">
              <w:rPr>
                <w:rFonts w:ascii="Times New Roman" w:hAnsi="Times New Roman"/>
                <w:color w:val="000000"/>
                <w:sz w:val="24"/>
              </w:rPr>
              <w:t xml:space="preserve"> и </w:t>
            </w:r>
            <w:proofErr w:type="spellStart"/>
            <w:r w:rsidRPr="00BD0A47">
              <w:rPr>
                <w:rFonts w:ascii="Times New Roman" w:hAnsi="Times New Roman"/>
                <w:color w:val="000000"/>
                <w:sz w:val="24"/>
              </w:rPr>
              <w:t>систематизация</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знаний</w:t>
            </w:r>
            <w:proofErr w:type="spellEnd"/>
          </w:p>
        </w:tc>
        <w:tc>
          <w:tcPr>
            <w:tcW w:w="1003"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11 </w:t>
            </w:r>
          </w:p>
        </w:tc>
        <w:tc>
          <w:tcPr>
            <w:tcW w:w="1729"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1 </w:t>
            </w:r>
          </w:p>
        </w:tc>
        <w:tc>
          <w:tcPr>
            <w:tcW w:w="1814" w:type="dxa"/>
            <w:tcMar>
              <w:top w:w="50" w:type="dxa"/>
              <w:left w:w="100" w:type="dxa"/>
            </w:tcMar>
            <w:vAlign w:val="center"/>
          </w:tcPr>
          <w:p w:rsidR="00BD0A47" w:rsidRPr="00BD0A47" w:rsidRDefault="00BD0A47" w:rsidP="00BD0A47">
            <w:pPr>
              <w:spacing w:after="0"/>
              <w:ind w:left="135"/>
              <w:jc w:val="center"/>
            </w:pPr>
          </w:p>
        </w:tc>
        <w:tc>
          <w:tcPr>
            <w:tcW w:w="2718"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0" w:type="auto"/>
            <w:gridSpan w:val="2"/>
            <w:tcMar>
              <w:top w:w="50" w:type="dxa"/>
              <w:left w:w="100" w:type="dxa"/>
            </w:tcMar>
            <w:vAlign w:val="center"/>
          </w:tcPr>
          <w:p w:rsidR="00BD0A47" w:rsidRPr="00BD0A47" w:rsidRDefault="00BD0A47" w:rsidP="00BD0A47">
            <w:pPr>
              <w:spacing w:after="0"/>
              <w:ind w:left="135"/>
              <w:rPr>
                <w:lang w:val="ru-RU"/>
              </w:rPr>
            </w:pPr>
            <w:r w:rsidRPr="00BD0A47">
              <w:rPr>
                <w:rFonts w:ascii="Times New Roman" w:hAnsi="Times New Roman"/>
                <w:color w:val="000000"/>
                <w:sz w:val="24"/>
                <w:lang w:val="ru-RU"/>
              </w:rPr>
              <w:t>ОБЩЕЕ КОЛИЧЕСТВО ЧАСОВ ПО ПРОГРАММЕ</w:t>
            </w:r>
          </w:p>
        </w:tc>
        <w:tc>
          <w:tcPr>
            <w:tcW w:w="1576"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lang w:val="ru-RU"/>
              </w:rPr>
              <w:t xml:space="preserve"> </w:t>
            </w:r>
            <w:r w:rsidRPr="00BD0A47">
              <w:rPr>
                <w:rFonts w:ascii="Times New Roman" w:hAnsi="Times New Roman"/>
                <w:color w:val="000000"/>
                <w:sz w:val="24"/>
              </w:rPr>
              <w:t xml:space="preserve">34 </w:t>
            </w:r>
          </w:p>
        </w:tc>
        <w:tc>
          <w:tcPr>
            <w:tcW w:w="1729"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1 </w:t>
            </w:r>
          </w:p>
        </w:tc>
        <w:tc>
          <w:tcPr>
            <w:tcW w:w="1814"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0 </w:t>
            </w:r>
          </w:p>
        </w:tc>
        <w:tc>
          <w:tcPr>
            <w:tcW w:w="2718" w:type="dxa"/>
            <w:tcMar>
              <w:top w:w="50" w:type="dxa"/>
              <w:left w:w="100" w:type="dxa"/>
            </w:tcMar>
            <w:vAlign w:val="center"/>
          </w:tcPr>
          <w:p w:rsidR="00BD0A47" w:rsidRPr="00BD0A47" w:rsidRDefault="00BD0A47" w:rsidP="00BD0A47"/>
        </w:tc>
      </w:tr>
    </w:tbl>
    <w:p w:rsidR="00BD0A47" w:rsidRDefault="00BD0A47"/>
    <w:sectPr w:rsidR="00BD0A47" w:rsidSect="00EC098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6490C"/>
    <w:multiLevelType w:val="multilevel"/>
    <w:tmpl w:val="3AC28B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9943CFE"/>
    <w:multiLevelType w:val="multilevel"/>
    <w:tmpl w:val="3364EF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334"/>
    <w:rsid w:val="000439F2"/>
    <w:rsid w:val="00601D45"/>
    <w:rsid w:val="00877036"/>
    <w:rsid w:val="00AE0334"/>
    <w:rsid w:val="00BD0A47"/>
    <w:rsid w:val="00D35E40"/>
    <w:rsid w:val="00E42184"/>
    <w:rsid w:val="00EC0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59B6F"/>
  <w15:chartTrackingRefBased/>
  <w15:docId w15:val="{54AC9D51-FFD5-4BDD-B6BA-E224DE803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98A"/>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44</Pages>
  <Words>11462</Words>
  <Characters>65339</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6</cp:revision>
  <dcterms:created xsi:type="dcterms:W3CDTF">2023-09-01T14:41:00Z</dcterms:created>
  <dcterms:modified xsi:type="dcterms:W3CDTF">2023-09-01T14:54:00Z</dcterms:modified>
</cp:coreProperties>
</file>